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D479C" w14:textId="77777777" w:rsidR="006E5944" w:rsidRDefault="006E5944">
      <w:pPr>
        <w:spacing w:line="540" w:lineRule="exact"/>
        <w:jc w:val="center"/>
        <w:rPr>
          <w:rFonts w:eastAsia="华文中宋"/>
          <w:b/>
          <w:kern w:val="0"/>
          <w:sz w:val="52"/>
          <w:szCs w:val="52"/>
        </w:rPr>
      </w:pPr>
    </w:p>
    <w:p w14:paraId="7CF53B10" w14:textId="77777777" w:rsidR="006E5944" w:rsidRDefault="006E5944">
      <w:pPr>
        <w:spacing w:line="540" w:lineRule="exact"/>
        <w:rPr>
          <w:rFonts w:eastAsia="华文中宋"/>
          <w:b/>
          <w:kern w:val="0"/>
          <w:sz w:val="52"/>
          <w:szCs w:val="52"/>
        </w:rPr>
      </w:pPr>
    </w:p>
    <w:p w14:paraId="7465461C" w14:textId="77777777" w:rsidR="006E5944" w:rsidRDefault="006E5944">
      <w:pPr>
        <w:spacing w:line="540" w:lineRule="exact"/>
        <w:jc w:val="center"/>
        <w:rPr>
          <w:rFonts w:eastAsia="华文中宋"/>
          <w:b/>
          <w:kern w:val="0"/>
          <w:sz w:val="52"/>
          <w:szCs w:val="52"/>
        </w:rPr>
      </w:pPr>
    </w:p>
    <w:p w14:paraId="47204D13" w14:textId="77777777" w:rsidR="006E5944" w:rsidRDefault="006E5944">
      <w:pPr>
        <w:spacing w:line="540" w:lineRule="exact"/>
        <w:jc w:val="center"/>
        <w:rPr>
          <w:rFonts w:eastAsia="华文中宋"/>
          <w:b/>
          <w:kern w:val="0"/>
          <w:sz w:val="52"/>
          <w:szCs w:val="52"/>
        </w:rPr>
      </w:pPr>
    </w:p>
    <w:p w14:paraId="2A66E519" w14:textId="26EB6082" w:rsidR="006E5944" w:rsidRDefault="008471D9" w:rsidP="006621DA">
      <w:pPr>
        <w:spacing w:line="540" w:lineRule="exact"/>
        <w:jc w:val="center"/>
        <w:rPr>
          <w:rFonts w:eastAsia="方正小标宋_GBK"/>
          <w:kern w:val="0"/>
          <w:sz w:val="48"/>
          <w:szCs w:val="48"/>
        </w:rPr>
      </w:pPr>
      <w:proofErr w:type="gramStart"/>
      <w:r w:rsidRPr="008471D9">
        <w:rPr>
          <w:rFonts w:eastAsia="方正小标宋_GBK" w:hint="eastAsia"/>
          <w:kern w:val="0"/>
          <w:sz w:val="48"/>
          <w:szCs w:val="48"/>
        </w:rPr>
        <w:t>巴财教</w:t>
      </w:r>
      <w:proofErr w:type="gramEnd"/>
      <w:r w:rsidRPr="008471D9">
        <w:rPr>
          <w:rFonts w:eastAsia="方正小标宋_GBK" w:hint="eastAsia"/>
          <w:kern w:val="0"/>
          <w:sz w:val="48"/>
          <w:szCs w:val="48"/>
        </w:rPr>
        <w:t>[2024]31</w:t>
      </w:r>
      <w:r w:rsidRPr="008471D9">
        <w:rPr>
          <w:rFonts w:eastAsia="方正小标宋_GBK" w:hint="eastAsia"/>
          <w:kern w:val="0"/>
          <w:sz w:val="48"/>
          <w:szCs w:val="48"/>
        </w:rPr>
        <w:t>号关于调整下达</w:t>
      </w:r>
      <w:r w:rsidRPr="008471D9">
        <w:rPr>
          <w:rFonts w:eastAsia="方正小标宋_GBK" w:hint="eastAsia"/>
          <w:kern w:val="0"/>
          <w:sz w:val="48"/>
          <w:szCs w:val="48"/>
        </w:rPr>
        <w:t>2024</w:t>
      </w:r>
      <w:r w:rsidRPr="008471D9">
        <w:rPr>
          <w:rFonts w:eastAsia="方正小标宋_GBK" w:hint="eastAsia"/>
          <w:kern w:val="0"/>
          <w:sz w:val="48"/>
          <w:szCs w:val="48"/>
        </w:rPr>
        <w:t>年自治区科技计划专项资金</w:t>
      </w:r>
      <w:r w:rsidRPr="008471D9">
        <w:rPr>
          <w:rFonts w:eastAsia="方正小标宋_GBK" w:hint="eastAsia"/>
          <w:kern w:val="0"/>
          <w:sz w:val="48"/>
          <w:szCs w:val="48"/>
        </w:rPr>
        <w:t>[</w:t>
      </w:r>
      <w:r w:rsidRPr="008471D9">
        <w:rPr>
          <w:rFonts w:eastAsia="方正小标宋_GBK" w:hint="eastAsia"/>
          <w:kern w:val="0"/>
          <w:sz w:val="48"/>
          <w:szCs w:val="48"/>
        </w:rPr>
        <w:t>第三批</w:t>
      </w:r>
      <w:r w:rsidRPr="008471D9">
        <w:rPr>
          <w:rFonts w:eastAsia="方正小标宋_GBK" w:hint="eastAsia"/>
          <w:kern w:val="0"/>
          <w:sz w:val="48"/>
          <w:szCs w:val="48"/>
        </w:rPr>
        <w:t>]</w:t>
      </w:r>
      <w:r w:rsidRPr="008471D9">
        <w:rPr>
          <w:rFonts w:eastAsia="方正小标宋_GBK" w:hint="eastAsia"/>
          <w:kern w:val="0"/>
          <w:sz w:val="48"/>
          <w:szCs w:val="48"/>
        </w:rPr>
        <w:t>的通知（第九届巴州创新创业大赛）</w:t>
      </w:r>
      <w:r w:rsidR="006621DA">
        <w:rPr>
          <w:rFonts w:eastAsia="方正小标宋_GBK"/>
          <w:kern w:val="0"/>
          <w:sz w:val="48"/>
          <w:szCs w:val="48"/>
        </w:rPr>
        <w:t>项目支出绩效评价报告</w:t>
      </w:r>
    </w:p>
    <w:p w14:paraId="3435F33D" w14:textId="77777777" w:rsidR="006E5944" w:rsidRDefault="006E5944">
      <w:pPr>
        <w:spacing w:line="540" w:lineRule="exact"/>
        <w:jc w:val="center"/>
        <w:rPr>
          <w:rFonts w:eastAsia="华文中宋"/>
          <w:b/>
          <w:kern w:val="0"/>
          <w:sz w:val="52"/>
          <w:szCs w:val="52"/>
        </w:rPr>
      </w:pPr>
    </w:p>
    <w:p w14:paraId="24846776" w14:textId="0644F85E" w:rsidR="006E5944" w:rsidRPr="008471D9" w:rsidRDefault="00000000" w:rsidP="008471D9">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02360C14" w14:textId="77777777" w:rsidR="006E5944" w:rsidRDefault="006E5944" w:rsidP="008471D9">
      <w:pPr>
        <w:spacing w:line="540" w:lineRule="exact"/>
        <w:rPr>
          <w:rFonts w:eastAsia="仿宋_GB2312"/>
          <w:kern w:val="0"/>
          <w:sz w:val="30"/>
          <w:szCs w:val="30"/>
        </w:rPr>
      </w:pPr>
    </w:p>
    <w:p w14:paraId="13AA2476" w14:textId="77777777" w:rsidR="006E5944" w:rsidRDefault="006E5944">
      <w:pPr>
        <w:spacing w:line="540" w:lineRule="exact"/>
        <w:rPr>
          <w:rFonts w:eastAsia="仿宋_GB2312"/>
          <w:kern w:val="0"/>
          <w:sz w:val="30"/>
          <w:szCs w:val="30"/>
        </w:rPr>
      </w:pPr>
    </w:p>
    <w:p w14:paraId="4EDEA2BF" w14:textId="77777777" w:rsidR="008471D9" w:rsidRDefault="008471D9">
      <w:pPr>
        <w:spacing w:line="540" w:lineRule="exact"/>
        <w:rPr>
          <w:rFonts w:eastAsia="仿宋_GB2312"/>
          <w:kern w:val="0"/>
          <w:sz w:val="30"/>
          <w:szCs w:val="30"/>
        </w:rPr>
      </w:pPr>
    </w:p>
    <w:p w14:paraId="4A820E42" w14:textId="77777777" w:rsidR="008471D9" w:rsidRDefault="008471D9">
      <w:pPr>
        <w:spacing w:line="540" w:lineRule="exact"/>
        <w:rPr>
          <w:rFonts w:eastAsia="仿宋_GB2312"/>
          <w:kern w:val="0"/>
          <w:sz w:val="30"/>
          <w:szCs w:val="30"/>
        </w:rPr>
      </w:pPr>
    </w:p>
    <w:p w14:paraId="681E5D39" w14:textId="77777777" w:rsidR="008471D9" w:rsidRDefault="00000000" w:rsidP="008471D9">
      <w:pPr>
        <w:tabs>
          <w:tab w:val="left" w:pos="1418"/>
        </w:tabs>
        <w:spacing w:line="700" w:lineRule="exact"/>
        <w:ind w:firstLineChars="400" w:firstLine="1440"/>
        <w:jc w:val="left"/>
        <w:rPr>
          <w:rFonts w:eastAsia="仿宋_GB2312"/>
          <w:kern w:val="0"/>
          <w:sz w:val="36"/>
          <w:szCs w:val="36"/>
        </w:rPr>
      </w:pPr>
      <w:r>
        <w:rPr>
          <w:rFonts w:eastAsia="仿宋_GB2312"/>
          <w:kern w:val="0"/>
          <w:sz w:val="36"/>
          <w:szCs w:val="36"/>
        </w:rPr>
        <w:t>项目名称：</w:t>
      </w:r>
      <w:proofErr w:type="gramStart"/>
      <w:r w:rsidR="008471D9" w:rsidRPr="008471D9">
        <w:rPr>
          <w:rFonts w:eastAsia="仿宋_GB2312" w:hint="eastAsia"/>
          <w:kern w:val="0"/>
          <w:sz w:val="36"/>
          <w:szCs w:val="36"/>
        </w:rPr>
        <w:t>巴财教</w:t>
      </w:r>
      <w:proofErr w:type="gramEnd"/>
      <w:r w:rsidR="008471D9" w:rsidRPr="008471D9">
        <w:rPr>
          <w:rFonts w:eastAsia="仿宋_GB2312" w:hint="eastAsia"/>
          <w:kern w:val="0"/>
          <w:sz w:val="36"/>
          <w:szCs w:val="36"/>
        </w:rPr>
        <w:t>[2024]31</w:t>
      </w:r>
      <w:r w:rsidR="008471D9" w:rsidRPr="008471D9">
        <w:rPr>
          <w:rFonts w:eastAsia="仿宋_GB2312" w:hint="eastAsia"/>
          <w:kern w:val="0"/>
          <w:sz w:val="36"/>
          <w:szCs w:val="36"/>
        </w:rPr>
        <w:t>号关于调整下达</w:t>
      </w:r>
    </w:p>
    <w:p w14:paraId="2634DF05" w14:textId="237979DE" w:rsidR="006E5944" w:rsidRDefault="008471D9" w:rsidP="008471D9">
      <w:pPr>
        <w:tabs>
          <w:tab w:val="left" w:pos="1418"/>
        </w:tabs>
        <w:spacing w:line="700" w:lineRule="exact"/>
        <w:ind w:leftChars="1500" w:left="3150"/>
        <w:jc w:val="left"/>
        <w:rPr>
          <w:rFonts w:eastAsia="仿宋_GB2312"/>
          <w:kern w:val="0"/>
          <w:sz w:val="36"/>
          <w:szCs w:val="36"/>
        </w:rPr>
      </w:pPr>
      <w:r w:rsidRPr="008471D9">
        <w:rPr>
          <w:rFonts w:eastAsia="仿宋_GB2312" w:hint="eastAsia"/>
          <w:kern w:val="0"/>
          <w:sz w:val="36"/>
          <w:szCs w:val="36"/>
        </w:rPr>
        <w:t>2024</w:t>
      </w:r>
      <w:r w:rsidRPr="008471D9">
        <w:rPr>
          <w:rFonts w:eastAsia="仿宋_GB2312" w:hint="eastAsia"/>
          <w:kern w:val="0"/>
          <w:sz w:val="36"/>
          <w:szCs w:val="36"/>
        </w:rPr>
        <w:t>年自治区科技计划专项资金</w:t>
      </w:r>
      <w:r>
        <w:rPr>
          <w:rFonts w:eastAsia="仿宋_GB2312" w:hint="eastAsia"/>
          <w:kern w:val="0"/>
          <w:sz w:val="36"/>
          <w:szCs w:val="36"/>
        </w:rPr>
        <w:t xml:space="preserve">     </w:t>
      </w:r>
      <w:r w:rsidRPr="008471D9">
        <w:rPr>
          <w:rFonts w:eastAsia="仿宋_GB2312" w:hint="eastAsia"/>
          <w:kern w:val="0"/>
          <w:sz w:val="36"/>
          <w:szCs w:val="36"/>
        </w:rPr>
        <w:t>[</w:t>
      </w:r>
      <w:r w:rsidRPr="008471D9">
        <w:rPr>
          <w:rFonts w:eastAsia="仿宋_GB2312" w:hint="eastAsia"/>
          <w:kern w:val="0"/>
          <w:sz w:val="36"/>
          <w:szCs w:val="36"/>
        </w:rPr>
        <w:t>第三批</w:t>
      </w:r>
      <w:r w:rsidRPr="008471D9">
        <w:rPr>
          <w:rFonts w:eastAsia="仿宋_GB2312" w:hint="eastAsia"/>
          <w:kern w:val="0"/>
          <w:sz w:val="36"/>
          <w:szCs w:val="36"/>
        </w:rPr>
        <w:t>]</w:t>
      </w:r>
      <w:r w:rsidRPr="008471D9">
        <w:rPr>
          <w:rFonts w:eastAsia="仿宋_GB2312" w:hint="eastAsia"/>
          <w:kern w:val="0"/>
          <w:sz w:val="36"/>
          <w:szCs w:val="36"/>
        </w:rPr>
        <w:t>的通知（第九届巴州创新创业大赛）</w:t>
      </w:r>
    </w:p>
    <w:p w14:paraId="6CF1E51E" w14:textId="4264F970" w:rsidR="006E5944"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sidR="006621DA">
        <w:rPr>
          <w:rFonts w:eastAsia="仿宋_GB2312" w:hint="eastAsia"/>
          <w:kern w:val="0"/>
          <w:sz w:val="36"/>
          <w:szCs w:val="36"/>
        </w:rPr>
        <w:t>库尔勒市科学技术局</w:t>
      </w:r>
    </w:p>
    <w:p w14:paraId="5B928C7A" w14:textId="15BD4066" w:rsidR="006E5944"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sidR="005C10DA">
        <w:rPr>
          <w:rFonts w:eastAsia="仿宋_GB2312" w:hint="eastAsia"/>
          <w:kern w:val="0"/>
          <w:sz w:val="36"/>
          <w:szCs w:val="36"/>
        </w:rPr>
        <w:t>库尔勒市科学技术局</w:t>
      </w:r>
    </w:p>
    <w:p w14:paraId="232611FB" w14:textId="0ECFCC87" w:rsidR="006E5944"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sidR="008471D9">
        <w:rPr>
          <w:rFonts w:eastAsia="仿宋_GB2312" w:hint="eastAsia"/>
          <w:kern w:val="0"/>
          <w:sz w:val="36"/>
          <w:szCs w:val="36"/>
        </w:rPr>
        <w:t>侯建祝</w:t>
      </w:r>
    </w:p>
    <w:p w14:paraId="04A3D850" w14:textId="0C602F7A" w:rsidR="006E5944"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sidR="0007643B">
        <w:rPr>
          <w:rFonts w:eastAsia="仿宋_GB2312" w:hint="eastAsia"/>
          <w:kern w:val="0"/>
          <w:sz w:val="36"/>
          <w:szCs w:val="36"/>
        </w:rPr>
        <w:t>2025</w:t>
      </w:r>
      <w:r>
        <w:rPr>
          <w:rFonts w:eastAsia="仿宋_GB2312"/>
          <w:kern w:val="0"/>
          <w:sz w:val="36"/>
          <w:szCs w:val="36"/>
        </w:rPr>
        <w:t>年</w:t>
      </w:r>
      <w:r w:rsidR="0007643B">
        <w:rPr>
          <w:rFonts w:eastAsia="仿宋_GB2312" w:hint="eastAsia"/>
          <w:kern w:val="0"/>
          <w:sz w:val="36"/>
          <w:szCs w:val="36"/>
        </w:rPr>
        <w:t>5</w:t>
      </w:r>
      <w:r>
        <w:rPr>
          <w:rFonts w:eastAsia="仿宋_GB2312"/>
          <w:kern w:val="0"/>
          <w:sz w:val="36"/>
          <w:szCs w:val="36"/>
        </w:rPr>
        <w:t>月</w:t>
      </w:r>
      <w:r w:rsidR="0007643B">
        <w:rPr>
          <w:rFonts w:eastAsia="仿宋_GB2312" w:hint="eastAsia"/>
          <w:kern w:val="0"/>
          <w:sz w:val="36"/>
          <w:szCs w:val="36"/>
        </w:rPr>
        <w:t>30</w:t>
      </w:r>
      <w:r>
        <w:rPr>
          <w:rFonts w:eastAsia="仿宋_GB2312"/>
          <w:kern w:val="0"/>
          <w:sz w:val="36"/>
          <w:szCs w:val="36"/>
        </w:rPr>
        <w:t>日</w:t>
      </w:r>
    </w:p>
    <w:p w14:paraId="27A2E9C7" w14:textId="77777777" w:rsidR="006E5944" w:rsidRDefault="006E5944">
      <w:pPr>
        <w:spacing w:line="540" w:lineRule="exact"/>
        <w:rPr>
          <w:rStyle w:val="af1"/>
          <w:rFonts w:eastAsia="黑体"/>
          <w:b w:val="0"/>
          <w:spacing w:val="-4"/>
          <w:sz w:val="32"/>
          <w:szCs w:val="32"/>
        </w:rPr>
      </w:pPr>
    </w:p>
    <w:p w14:paraId="4AF69625" w14:textId="77777777" w:rsidR="006E5944" w:rsidRDefault="006E5944">
      <w:pPr>
        <w:spacing w:line="560" w:lineRule="exact"/>
        <w:ind w:firstLineChars="200" w:firstLine="640"/>
        <w:rPr>
          <w:rFonts w:eastAsia="黑体"/>
          <w:bCs/>
          <w:sz w:val="32"/>
          <w:szCs w:val="32"/>
        </w:rPr>
        <w:sectPr w:rsidR="006E5944">
          <w:pgSz w:w="11906" w:h="16838"/>
          <w:pgMar w:top="1440" w:right="1558" w:bottom="1440" w:left="1800" w:header="851" w:footer="992" w:gutter="0"/>
          <w:cols w:space="425"/>
          <w:docGrid w:type="lines" w:linePitch="312"/>
        </w:sectPr>
      </w:pPr>
    </w:p>
    <w:p w14:paraId="69756A28" w14:textId="77777777" w:rsidR="006E5944"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1B940412" w14:textId="77777777" w:rsidR="006E5944"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5D721A80" w14:textId="77777777" w:rsidR="006E5944"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3E9A9918" w14:textId="7D082647" w:rsidR="006E5944" w:rsidRPr="00126358" w:rsidRDefault="006621DA">
      <w:pPr>
        <w:spacing w:line="560" w:lineRule="exact"/>
        <w:ind w:firstLineChars="200" w:firstLine="640"/>
        <w:rPr>
          <w:rFonts w:eastAsia="仿宋_GB2312"/>
          <w:bCs/>
          <w:sz w:val="32"/>
          <w:szCs w:val="32"/>
        </w:rPr>
      </w:pPr>
      <w:r w:rsidRPr="00126358">
        <w:rPr>
          <w:rFonts w:eastAsia="仿宋_GB2312" w:hint="eastAsia"/>
          <w:bCs/>
          <w:sz w:val="32"/>
          <w:szCs w:val="32"/>
        </w:rPr>
        <w:t>为深入实施创新驱动发展战略，强化企业创新主体地位，加速创新要素向企业聚焦，优化科技创新生态，根据《关于举办第十一届新疆创新创业大赛（巴州赛区）暨第九届巴州创新创业大赛的通知》安排，我局具备承办第九届巴州创新创业大赛总决赛的场所和设施，申请举办第九届巴州创新创业大赛总决赛（</w:t>
      </w:r>
      <w:proofErr w:type="gramStart"/>
      <w:r w:rsidRPr="00126358">
        <w:rPr>
          <w:rFonts w:eastAsia="仿宋_GB2312" w:hint="eastAsia"/>
          <w:bCs/>
          <w:sz w:val="32"/>
          <w:szCs w:val="32"/>
        </w:rPr>
        <w:t>另申请</w:t>
      </w:r>
      <w:proofErr w:type="gramEnd"/>
      <w:r w:rsidRPr="00126358">
        <w:rPr>
          <w:rFonts w:eastAsia="仿宋_GB2312" w:hint="eastAsia"/>
          <w:bCs/>
          <w:sz w:val="32"/>
          <w:szCs w:val="32"/>
        </w:rPr>
        <w:t>计划预算经费壹拾壹万元），并按照第九届新疆创新创业大赛总决赛要求，做好比赛活动安排和服务等各项工作。</w:t>
      </w:r>
    </w:p>
    <w:p w14:paraId="1BC871C8" w14:textId="77777777" w:rsidR="006E5944"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024B529F" w14:textId="4652D7BD" w:rsidR="006E5944" w:rsidRPr="00126358" w:rsidRDefault="00000000" w:rsidP="00426772">
      <w:pPr>
        <w:spacing w:line="560" w:lineRule="exact"/>
        <w:ind w:firstLineChars="200" w:firstLine="640"/>
        <w:rPr>
          <w:rFonts w:eastAsia="仿宋_GB2312"/>
          <w:bCs/>
          <w:sz w:val="32"/>
          <w:szCs w:val="32"/>
        </w:rPr>
      </w:pPr>
      <w:r w:rsidRPr="00126358">
        <w:rPr>
          <w:rFonts w:eastAsia="仿宋_GB2312"/>
          <w:sz w:val="32"/>
          <w:szCs w:val="32"/>
        </w:rPr>
        <w:t>项目主要内容：</w:t>
      </w:r>
      <w:r w:rsidR="006621DA" w:rsidRPr="00126358">
        <w:rPr>
          <w:rFonts w:eastAsia="仿宋_GB2312" w:hint="eastAsia"/>
          <w:bCs/>
          <w:sz w:val="32"/>
          <w:szCs w:val="32"/>
        </w:rPr>
        <w:t>为深入实施创新驱动发展战略，强化企业创新主体地位，加速创新要素向企业聚焦，优化科技创新生态，根据《关于举办第十一届新疆创新创业大赛（巴州赛区）暨第九届巴州创新创业大赛的通知》安排，我局具备承办第九届巴州创新创业大赛总决赛的场所和设施，申请举办第九届巴州创新创业大赛总决赛（</w:t>
      </w:r>
      <w:proofErr w:type="gramStart"/>
      <w:r w:rsidR="006621DA" w:rsidRPr="00126358">
        <w:rPr>
          <w:rFonts w:eastAsia="仿宋_GB2312" w:hint="eastAsia"/>
          <w:bCs/>
          <w:sz w:val="32"/>
          <w:szCs w:val="32"/>
        </w:rPr>
        <w:t>另申请</w:t>
      </w:r>
      <w:proofErr w:type="gramEnd"/>
      <w:r w:rsidR="006621DA" w:rsidRPr="00126358">
        <w:rPr>
          <w:rFonts w:eastAsia="仿宋_GB2312" w:hint="eastAsia"/>
          <w:bCs/>
          <w:sz w:val="32"/>
          <w:szCs w:val="32"/>
        </w:rPr>
        <w:t>计划预算经费壹拾壹万元），并按照第九届新疆创新创业大赛总决赛要求，做好比赛活动安排和服务等各项工作。</w:t>
      </w:r>
    </w:p>
    <w:p w14:paraId="36FD8169" w14:textId="6D1EC8EE" w:rsidR="006E5944" w:rsidRPr="00126358" w:rsidRDefault="00000000">
      <w:pPr>
        <w:spacing w:line="560" w:lineRule="exact"/>
        <w:ind w:firstLineChars="200" w:firstLine="640"/>
        <w:rPr>
          <w:sz w:val="32"/>
          <w:szCs w:val="32"/>
        </w:rPr>
      </w:pPr>
      <w:r w:rsidRPr="00126358">
        <w:rPr>
          <w:rFonts w:eastAsia="仿宋_GB2312"/>
          <w:sz w:val="32"/>
          <w:szCs w:val="32"/>
        </w:rPr>
        <w:t>项目实施情况：</w:t>
      </w:r>
      <w:r w:rsidR="0007643B" w:rsidRPr="00126358">
        <w:rPr>
          <w:rFonts w:eastAsia="仿宋_GB2312"/>
          <w:sz w:val="32"/>
          <w:szCs w:val="32"/>
        </w:rPr>
        <w:t>成功</w:t>
      </w:r>
      <w:r w:rsidR="0007643B" w:rsidRPr="00126358">
        <w:rPr>
          <w:rFonts w:eastAsia="仿宋_GB2312" w:hint="eastAsia"/>
          <w:bCs/>
          <w:sz w:val="32"/>
          <w:szCs w:val="32"/>
        </w:rPr>
        <w:t>举办第十一届新疆创新创业大赛（巴州赛区）暨第九届巴州创新创业大赛决赛，</w:t>
      </w:r>
      <w:r w:rsidR="0007643B" w:rsidRPr="00126358">
        <w:rPr>
          <w:rFonts w:eastAsia="仿宋_GB2312" w:hint="eastAsia"/>
          <w:bCs/>
          <w:sz w:val="32"/>
          <w:szCs w:val="32"/>
        </w:rPr>
        <w:t>26</w:t>
      </w:r>
      <w:r w:rsidR="0007643B" w:rsidRPr="00126358">
        <w:rPr>
          <w:rFonts w:eastAsia="仿宋_GB2312" w:hint="eastAsia"/>
          <w:bCs/>
          <w:sz w:val="32"/>
          <w:szCs w:val="32"/>
        </w:rPr>
        <w:t>家企业参赛，比赛为期</w:t>
      </w:r>
      <w:r w:rsidR="0007643B" w:rsidRPr="00126358">
        <w:rPr>
          <w:rFonts w:eastAsia="仿宋_GB2312" w:hint="eastAsia"/>
          <w:bCs/>
          <w:sz w:val="32"/>
          <w:szCs w:val="32"/>
        </w:rPr>
        <w:t>1</w:t>
      </w:r>
      <w:r w:rsidR="0007643B" w:rsidRPr="00126358">
        <w:rPr>
          <w:rFonts w:eastAsia="仿宋_GB2312" w:hint="eastAsia"/>
          <w:bCs/>
          <w:sz w:val="32"/>
          <w:szCs w:val="32"/>
        </w:rPr>
        <w:t>天，聘请赛前辅导导师</w:t>
      </w:r>
      <w:r w:rsidR="0007643B" w:rsidRPr="00126358">
        <w:rPr>
          <w:rFonts w:eastAsia="仿宋_GB2312" w:hint="eastAsia"/>
          <w:bCs/>
          <w:sz w:val="32"/>
          <w:szCs w:val="32"/>
        </w:rPr>
        <w:t>1</w:t>
      </w:r>
      <w:r w:rsidR="0007643B" w:rsidRPr="00126358">
        <w:rPr>
          <w:rFonts w:eastAsia="仿宋_GB2312" w:hint="eastAsia"/>
          <w:bCs/>
          <w:sz w:val="32"/>
          <w:szCs w:val="32"/>
        </w:rPr>
        <w:t>人，通过比赛有效提高企业经济活力和竞争力</w:t>
      </w:r>
      <w:r w:rsidR="00126358" w:rsidRPr="00126358">
        <w:rPr>
          <w:rFonts w:eastAsia="仿宋_GB2312" w:hint="eastAsia"/>
          <w:bCs/>
          <w:sz w:val="32"/>
          <w:szCs w:val="32"/>
        </w:rPr>
        <w:t>。</w:t>
      </w:r>
    </w:p>
    <w:p w14:paraId="7330649E" w14:textId="77777777" w:rsidR="006E5944" w:rsidRDefault="00000000">
      <w:pPr>
        <w:spacing w:line="560" w:lineRule="exact"/>
        <w:ind w:firstLineChars="200" w:firstLine="643"/>
        <w:rPr>
          <w:rFonts w:eastAsia="仿宋_GB2312"/>
          <w:b/>
          <w:bCs/>
          <w:sz w:val="32"/>
          <w:szCs w:val="32"/>
        </w:rPr>
      </w:pPr>
      <w:r>
        <w:rPr>
          <w:rFonts w:eastAsia="仿宋_GB2312"/>
          <w:b/>
          <w:bCs/>
          <w:sz w:val="32"/>
          <w:szCs w:val="32"/>
        </w:rPr>
        <w:lastRenderedPageBreak/>
        <w:t>3.</w:t>
      </w:r>
      <w:r>
        <w:rPr>
          <w:rFonts w:eastAsia="仿宋_GB2312"/>
          <w:b/>
          <w:bCs/>
          <w:sz w:val="32"/>
          <w:szCs w:val="32"/>
        </w:rPr>
        <w:t>资金投入和使用情况</w:t>
      </w:r>
    </w:p>
    <w:p w14:paraId="64B8E369" w14:textId="77777777" w:rsidR="006E5944" w:rsidRDefault="00000000" w:rsidP="009F1226">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4D9D7928" w14:textId="6189303A" w:rsidR="006E5944" w:rsidRDefault="00000000" w:rsidP="009F1226">
      <w:pPr>
        <w:spacing w:line="600" w:lineRule="exact"/>
        <w:ind w:firstLineChars="200" w:firstLine="640"/>
        <w:outlineLvl w:val="0"/>
        <w:rPr>
          <w:rFonts w:eastAsia="仿宋_GB2312"/>
          <w:color w:val="FF0000"/>
          <w:sz w:val="32"/>
          <w:szCs w:val="32"/>
        </w:rPr>
      </w:pPr>
      <w:r>
        <w:rPr>
          <w:rFonts w:eastAsia="仿宋_GB2312"/>
          <w:sz w:val="32"/>
          <w:szCs w:val="32"/>
        </w:rPr>
        <w:t>该项目年初预算数</w:t>
      </w:r>
      <w:r w:rsidR="00426772">
        <w:rPr>
          <w:rFonts w:eastAsia="仿宋_GB2312" w:hint="eastAsia"/>
          <w:sz w:val="32"/>
          <w:szCs w:val="32"/>
        </w:rPr>
        <w:t>11.99</w:t>
      </w:r>
      <w:r>
        <w:rPr>
          <w:rFonts w:eastAsia="仿宋_GB2312"/>
          <w:sz w:val="32"/>
          <w:szCs w:val="32"/>
        </w:rPr>
        <w:t>万元，全年预算数</w:t>
      </w:r>
      <w:r w:rsidR="00426772">
        <w:rPr>
          <w:rFonts w:eastAsia="仿宋_GB2312" w:hint="eastAsia"/>
          <w:sz w:val="32"/>
          <w:szCs w:val="32"/>
        </w:rPr>
        <w:t>11.99</w:t>
      </w:r>
      <w:r>
        <w:rPr>
          <w:rFonts w:eastAsia="仿宋_GB2312"/>
          <w:sz w:val="32"/>
          <w:szCs w:val="32"/>
        </w:rPr>
        <w:t>万元</w:t>
      </w:r>
      <w:r w:rsidR="00426772" w:rsidRPr="00126358">
        <w:rPr>
          <w:rFonts w:eastAsia="仿宋_GB2312" w:hint="eastAsia"/>
          <w:sz w:val="32"/>
          <w:szCs w:val="32"/>
        </w:rPr>
        <w:t>，</w:t>
      </w:r>
      <w:r>
        <w:rPr>
          <w:rFonts w:eastAsia="仿宋_GB2312"/>
          <w:sz w:val="32"/>
          <w:szCs w:val="32"/>
        </w:rPr>
        <w:t>该项目资金已全部落实到位，资金来源为</w:t>
      </w:r>
      <w:r w:rsidR="0007643B" w:rsidRPr="0007643B">
        <w:rPr>
          <w:rFonts w:eastAsia="仿宋_GB2312" w:hint="eastAsia"/>
          <w:sz w:val="32"/>
          <w:szCs w:val="32"/>
        </w:rPr>
        <w:t>其他资金</w:t>
      </w:r>
      <w:r>
        <w:rPr>
          <w:rFonts w:eastAsia="仿宋_GB2312"/>
          <w:sz w:val="32"/>
          <w:szCs w:val="32"/>
        </w:rPr>
        <w:t>。</w:t>
      </w:r>
    </w:p>
    <w:p w14:paraId="0493974A" w14:textId="77777777" w:rsidR="006E5944" w:rsidRDefault="00000000" w:rsidP="009F1226">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0457426D" w14:textId="3846C4A0" w:rsidR="006E5944" w:rsidRDefault="00000000" w:rsidP="009F1226">
      <w:pPr>
        <w:spacing w:line="600" w:lineRule="exact"/>
        <w:ind w:firstLineChars="200" w:firstLine="640"/>
        <w:outlineLvl w:val="0"/>
        <w:rPr>
          <w:rFonts w:eastAsia="仿宋_GB2312"/>
          <w:sz w:val="32"/>
          <w:szCs w:val="32"/>
        </w:rPr>
      </w:pPr>
      <w:r>
        <w:rPr>
          <w:rFonts w:eastAsia="仿宋_GB2312"/>
          <w:sz w:val="32"/>
          <w:szCs w:val="32"/>
        </w:rPr>
        <w:t>该项目年初预算数</w:t>
      </w:r>
      <w:r w:rsidR="00426772">
        <w:rPr>
          <w:rFonts w:eastAsia="仿宋_GB2312" w:hint="eastAsia"/>
          <w:sz w:val="32"/>
          <w:szCs w:val="32"/>
        </w:rPr>
        <w:t>11.99</w:t>
      </w:r>
      <w:r>
        <w:rPr>
          <w:rFonts w:eastAsia="仿宋_GB2312"/>
          <w:sz w:val="32"/>
          <w:szCs w:val="32"/>
        </w:rPr>
        <w:t>万元，全年预算数</w:t>
      </w:r>
      <w:r w:rsidR="00426772">
        <w:rPr>
          <w:rFonts w:eastAsia="仿宋_GB2312" w:hint="eastAsia"/>
          <w:sz w:val="32"/>
          <w:szCs w:val="32"/>
        </w:rPr>
        <w:t>11.99</w:t>
      </w:r>
      <w:r>
        <w:rPr>
          <w:rFonts w:eastAsia="仿宋_GB2312"/>
          <w:sz w:val="32"/>
          <w:szCs w:val="32"/>
        </w:rPr>
        <w:t>万元，全年执行数</w:t>
      </w:r>
      <w:r w:rsidR="00426772">
        <w:rPr>
          <w:rFonts w:eastAsia="仿宋_GB2312" w:hint="eastAsia"/>
          <w:sz w:val="32"/>
          <w:szCs w:val="32"/>
        </w:rPr>
        <w:t>11.99</w:t>
      </w:r>
      <w:r>
        <w:rPr>
          <w:rFonts w:eastAsia="仿宋_GB2312"/>
          <w:sz w:val="32"/>
          <w:szCs w:val="32"/>
        </w:rPr>
        <w:t>万元，预算执行率为</w:t>
      </w:r>
      <w:r w:rsidR="00426772" w:rsidRPr="00426772">
        <w:rPr>
          <w:rFonts w:eastAsia="仿宋_GB2312" w:hint="eastAsia"/>
          <w:sz w:val="32"/>
          <w:szCs w:val="32"/>
        </w:rPr>
        <w:t>100</w:t>
      </w:r>
      <w:r w:rsidRPr="00426772">
        <w:rPr>
          <w:rFonts w:eastAsia="仿宋_GB2312"/>
          <w:sz w:val="32"/>
          <w:szCs w:val="32"/>
        </w:rPr>
        <w:t>%</w:t>
      </w:r>
      <w:r>
        <w:rPr>
          <w:rFonts w:eastAsia="仿宋_GB2312"/>
          <w:sz w:val="32"/>
          <w:szCs w:val="32"/>
        </w:rPr>
        <w:t>，主要用于：</w:t>
      </w:r>
      <w:r w:rsidR="008471D9">
        <w:rPr>
          <w:rFonts w:eastAsia="仿宋_GB2312" w:hint="eastAsia"/>
          <w:sz w:val="32"/>
          <w:szCs w:val="32"/>
        </w:rPr>
        <w:t>支付赛前辅导费、导师差旅费</w:t>
      </w:r>
      <w:r w:rsidR="008471D9">
        <w:rPr>
          <w:rFonts w:eastAsia="仿宋_GB2312" w:hint="eastAsia"/>
          <w:sz w:val="32"/>
          <w:szCs w:val="32"/>
        </w:rPr>
        <w:t>6000</w:t>
      </w:r>
      <w:r w:rsidR="008471D9">
        <w:rPr>
          <w:rFonts w:eastAsia="仿宋_GB2312" w:hint="eastAsia"/>
          <w:sz w:val="32"/>
          <w:szCs w:val="32"/>
        </w:rPr>
        <w:t>元；支付决赛用费</w:t>
      </w:r>
      <w:r w:rsidR="008471D9">
        <w:rPr>
          <w:rFonts w:eastAsia="仿宋_GB2312" w:hint="eastAsia"/>
          <w:sz w:val="32"/>
          <w:szCs w:val="32"/>
        </w:rPr>
        <w:t>113985</w:t>
      </w:r>
      <w:r>
        <w:rPr>
          <w:rFonts w:eastAsia="仿宋_GB2312"/>
          <w:sz w:val="32"/>
          <w:szCs w:val="32"/>
        </w:rPr>
        <w:t>。</w:t>
      </w:r>
    </w:p>
    <w:p w14:paraId="46100D4F" w14:textId="77777777" w:rsidR="006E5944" w:rsidRDefault="00000000" w:rsidP="009F1226">
      <w:pPr>
        <w:spacing w:line="560" w:lineRule="exact"/>
        <w:ind w:firstLineChars="200" w:firstLine="643"/>
        <w:rPr>
          <w:rFonts w:eastAsia="楷体_GB2312"/>
          <w:b/>
          <w:bCs/>
          <w:sz w:val="32"/>
          <w:szCs w:val="32"/>
        </w:rPr>
      </w:pPr>
      <w:r>
        <w:rPr>
          <w:rFonts w:eastAsia="楷体_GB2312"/>
          <w:b/>
          <w:bCs/>
          <w:sz w:val="32"/>
          <w:szCs w:val="32"/>
        </w:rPr>
        <w:t>（二）项目绩效目标</w:t>
      </w:r>
    </w:p>
    <w:p w14:paraId="648A60AB" w14:textId="49443508" w:rsidR="006E5944" w:rsidRDefault="00000000" w:rsidP="009F1226">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348C2A40" w14:textId="460A4459" w:rsidR="001B70A0" w:rsidRPr="001B70A0" w:rsidRDefault="001B70A0" w:rsidP="009F1226">
      <w:pPr>
        <w:spacing w:line="560" w:lineRule="exact"/>
        <w:ind w:firstLineChars="200" w:firstLine="640"/>
        <w:rPr>
          <w:rFonts w:eastAsia="仿宋_GB2312"/>
          <w:sz w:val="32"/>
          <w:szCs w:val="32"/>
        </w:rPr>
      </w:pPr>
      <w:r w:rsidRPr="001B70A0">
        <w:rPr>
          <w:rFonts w:eastAsia="仿宋_GB2312" w:hint="eastAsia"/>
          <w:sz w:val="32"/>
          <w:szCs w:val="32"/>
        </w:rPr>
        <w:t>一</w:t>
      </w:r>
      <w:r>
        <w:rPr>
          <w:rFonts w:eastAsia="仿宋_GB2312" w:hint="eastAsia"/>
          <w:sz w:val="32"/>
          <w:szCs w:val="32"/>
        </w:rPr>
        <w:t>、</w:t>
      </w:r>
      <w:r w:rsidRPr="001B70A0">
        <w:rPr>
          <w:rFonts w:eastAsia="仿宋_GB2312" w:hint="eastAsia"/>
          <w:sz w:val="32"/>
          <w:szCs w:val="32"/>
        </w:rPr>
        <w:t>邀请</w:t>
      </w:r>
      <w:r w:rsidRPr="001B70A0">
        <w:rPr>
          <w:rFonts w:eastAsia="仿宋_GB2312" w:hint="eastAsia"/>
          <w:sz w:val="32"/>
          <w:szCs w:val="32"/>
        </w:rPr>
        <w:t>30</w:t>
      </w:r>
      <w:r w:rsidRPr="001B70A0">
        <w:rPr>
          <w:rFonts w:eastAsia="仿宋_GB2312" w:hint="eastAsia"/>
          <w:sz w:val="32"/>
          <w:szCs w:val="32"/>
        </w:rPr>
        <w:t>家企业，举办一天比赛。二</w:t>
      </w:r>
      <w:r>
        <w:rPr>
          <w:rFonts w:eastAsia="仿宋_GB2312" w:hint="eastAsia"/>
          <w:sz w:val="32"/>
          <w:szCs w:val="32"/>
        </w:rPr>
        <w:t>、</w:t>
      </w:r>
      <w:r w:rsidRPr="001B70A0">
        <w:rPr>
          <w:rFonts w:eastAsia="仿宋_GB2312" w:hint="eastAsia"/>
          <w:sz w:val="32"/>
          <w:szCs w:val="32"/>
        </w:rPr>
        <w:t>聘请赛前辅导导师人数</w:t>
      </w:r>
      <w:r w:rsidRPr="001B70A0">
        <w:rPr>
          <w:rFonts w:eastAsia="仿宋_GB2312" w:hint="eastAsia"/>
          <w:sz w:val="32"/>
          <w:szCs w:val="32"/>
        </w:rPr>
        <w:t>1</w:t>
      </w:r>
      <w:r w:rsidRPr="001B70A0">
        <w:rPr>
          <w:rFonts w:eastAsia="仿宋_GB2312" w:hint="eastAsia"/>
          <w:sz w:val="32"/>
          <w:szCs w:val="32"/>
        </w:rPr>
        <w:t>人。三</w:t>
      </w:r>
      <w:r>
        <w:rPr>
          <w:rFonts w:eastAsia="仿宋_GB2312" w:hint="eastAsia"/>
          <w:sz w:val="32"/>
          <w:szCs w:val="32"/>
        </w:rPr>
        <w:t>、</w:t>
      </w:r>
      <w:r w:rsidRPr="001B70A0">
        <w:rPr>
          <w:rFonts w:eastAsia="仿宋_GB2312" w:hint="eastAsia"/>
          <w:sz w:val="32"/>
          <w:szCs w:val="32"/>
        </w:rPr>
        <w:t>提升企业经济活力和竞争力。</w:t>
      </w:r>
    </w:p>
    <w:p w14:paraId="3A862F7A" w14:textId="58B35BC1" w:rsidR="006E5944" w:rsidRDefault="00000000" w:rsidP="009F1226">
      <w:pPr>
        <w:spacing w:line="560" w:lineRule="exact"/>
        <w:ind w:firstLineChars="200" w:firstLine="640"/>
        <w:rPr>
          <w:rFonts w:eastAsia="仿宋_GB2312"/>
          <w:sz w:val="32"/>
          <w:szCs w:val="32"/>
        </w:rPr>
      </w:pPr>
      <w:r>
        <w:rPr>
          <w:rFonts w:eastAsia="仿宋_GB2312"/>
          <w:sz w:val="32"/>
          <w:szCs w:val="32"/>
        </w:rPr>
        <w:t>2</w:t>
      </w:r>
      <w:r>
        <w:rPr>
          <w:rFonts w:eastAsia="仿宋_GB2312"/>
          <w:b/>
          <w:bCs/>
          <w:sz w:val="32"/>
          <w:szCs w:val="32"/>
        </w:rPr>
        <w:t>.</w:t>
      </w:r>
      <w:r>
        <w:rPr>
          <w:rFonts w:eastAsia="仿宋_GB2312"/>
          <w:sz w:val="32"/>
          <w:szCs w:val="32"/>
        </w:rPr>
        <w:t>阶段性目标</w:t>
      </w:r>
    </w:p>
    <w:p w14:paraId="5514D5A1" w14:textId="77777777" w:rsidR="008675FE" w:rsidRDefault="001B70A0" w:rsidP="009F1226">
      <w:pPr>
        <w:spacing w:line="560" w:lineRule="exact"/>
        <w:ind w:firstLineChars="200" w:firstLine="640"/>
        <w:rPr>
          <w:rFonts w:eastAsia="仿宋_GB2312"/>
          <w:bCs/>
          <w:sz w:val="32"/>
          <w:szCs w:val="32"/>
        </w:rPr>
      </w:pPr>
      <w:r>
        <w:rPr>
          <w:rFonts w:eastAsia="仿宋_GB2312" w:hint="eastAsia"/>
          <w:sz w:val="32"/>
          <w:szCs w:val="32"/>
        </w:rPr>
        <w:t>2024</w:t>
      </w:r>
      <w:r>
        <w:rPr>
          <w:rFonts w:eastAsia="仿宋_GB2312" w:hint="eastAsia"/>
          <w:sz w:val="32"/>
          <w:szCs w:val="32"/>
        </w:rPr>
        <w:t>年</w:t>
      </w:r>
      <w:r>
        <w:rPr>
          <w:rFonts w:eastAsia="仿宋_GB2312" w:hint="eastAsia"/>
          <w:sz w:val="32"/>
          <w:szCs w:val="32"/>
        </w:rPr>
        <w:t>5</w:t>
      </w:r>
      <w:r>
        <w:rPr>
          <w:rFonts w:eastAsia="仿宋_GB2312" w:hint="eastAsia"/>
          <w:sz w:val="32"/>
          <w:szCs w:val="32"/>
        </w:rPr>
        <w:t>月接巴州科技局通知由我单位承办</w:t>
      </w:r>
      <w:r w:rsidRPr="00126358">
        <w:rPr>
          <w:rFonts w:eastAsia="仿宋_GB2312" w:hint="eastAsia"/>
          <w:bCs/>
          <w:sz w:val="32"/>
          <w:szCs w:val="32"/>
        </w:rPr>
        <w:t>十一届新疆创新创业大赛（巴州赛区）暨第九届巴州创新创业大赛决赛</w:t>
      </w:r>
      <w:r>
        <w:rPr>
          <w:rFonts w:eastAsia="仿宋_GB2312" w:hint="eastAsia"/>
          <w:bCs/>
          <w:sz w:val="32"/>
          <w:szCs w:val="32"/>
        </w:rPr>
        <w:t>，通过与第三方公司对接，确定大赛举办的时间、地点，做出经费预算；</w:t>
      </w:r>
    </w:p>
    <w:p w14:paraId="2578B7F8" w14:textId="6C3F57B6" w:rsidR="001B70A0" w:rsidRDefault="001B70A0" w:rsidP="009F1226">
      <w:pPr>
        <w:spacing w:line="560" w:lineRule="exact"/>
        <w:ind w:firstLineChars="200" w:firstLine="640"/>
        <w:rPr>
          <w:rFonts w:eastAsia="仿宋_GB2312"/>
          <w:color w:val="FF0000"/>
          <w:sz w:val="30"/>
          <w:szCs w:val="30"/>
        </w:rPr>
      </w:pPr>
      <w:r>
        <w:rPr>
          <w:rFonts w:eastAsia="仿宋_GB2312" w:hint="eastAsia"/>
          <w:bCs/>
          <w:sz w:val="32"/>
          <w:szCs w:val="32"/>
        </w:rPr>
        <w:t>2024</w:t>
      </w:r>
      <w:r>
        <w:rPr>
          <w:rFonts w:eastAsia="仿宋_GB2312" w:hint="eastAsia"/>
          <w:bCs/>
          <w:sz w:val="32"/>
          <w:szCs w:val="32"/>
        </w:rPr>
        <w:t>年</w:t>
      </w:r>
      <w:r>
        <w:rPr>
          <w:rFonts w:eastAsia="仿宋_GB2312" w:hint="eastAsia"/>
          <w:bCs/>
          <w:sz w:val="32"/>
          <w:szCs w:val="32"/>
        </w:rPr>
        <w:t>8</w:t>
      </w:r>
      <w:r>
        <w:rPr>
          <w:rFonts w:eastAsia="仿宋_GB2312" w:hint="eastAsia"/>
          <w:bCs/>
          <w:sz w:val="32"/>
          <w:szCs w:val="32"/>
        </w:rPr>
        <w:t>月按照计划成功举办</w:t>
      </w:r>
      <w:r w:rsidRPr="00126358">
        <w:rPr>
          <w:rFonts w:eastAsia="仿宋_GB2312" w:hint="eastAsia"/>
          <w:bCs/>
          <w:sz w:val="32"/>
          <w:szCs w:val="32"/>
        </w:rPr>
        <w:t>十一届新疆创新创业大赛（巴州赛区）暨第九届巴州创新创业大赛决赛</w:t>
      </w:r>
      <w:r>
        <w:rPr>
          <w:rFonts w:eastAsia="仿宋_GB2312" w:hint="eastAsia"/>
          <w:bCs/>
          <w:sz w:val="32"/>
          <w:szCs w:val="32"/>
        </w:rPr>
        <w:t>。</w:t>
      </w:r>
    </w:p>
    <w:p w14:paraId="4219CEBC" w14:textId="77777777" w:rsidR="006E5944" w:rsidRDefault="00000000">
      <w:pPr>
        <w:spacing w:line="560" w:lineRule="exact"/>
        <w:ind w:firstLineChars="200" w:firstLine="640"/>
        <w:rPr>
          <w:rFonts w:eastAsia="黑体"/>
          <w:sz w:val="32"/>
          <w:szCs w:val="32"/>
        </w:rPr>
      </w:pPr>
      <w:r>
        <w:rPr>
          <w:rFonts w:eastAsia="黑体"/>
          <w:sz w:val="32"/>
          <w:szCs w:val="32"/>
        </w:rPr>
        <w:t>二、绩效评价工作开展情况</w:t>
      </w:r>
    </w:p>
    <w:p w14:paraId="25D15507" w14:textId="77777777" w:rsidR="006E5944"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49951335" w14:textId="77777777" w:rsidR="006E4494" w:rsidRDefault="00000000" w:rsidP="006E4494">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1.</w:t>
      </w:r>
      <w:r w:rsidRPr="00126358">
        <w:rPr>
          <w:rFonts w:ascii="Times New Roman" w:eastAsia="仿宋_GB2312" w:hAnsi="Times New Roman"/>
          <w:b w:val="0"/>
          <w:bCs w:val="0"/>
        </w:rPr>
        <w:t>绩效评价完整性</w:t>
      </w:r>
    </w:p>
    <w:p w14:paraId="48F4E1BA" w14:textId="66F7C031" w:rsidR="006E4494" w:rsidRP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6E4494">
        <w:rPr>
          <w:rFonts w:ascii="Times New Roman" w:eastAsia="仿宋_GB2312" w:hAnsi="Times New Roman" w:hint="eastAsia"/>
          <w:b w:val="0"/>
          <w:bCs w:val="0"/>
          <w:kern w:val="2"/>
        </w:rPr>
        <w:t>本项目预算绩效评价报告严格遵循相关法规与标准编制，确保内容全面、准确。报告覆盖了项目预算编制、执行至完成</w:t>
      </w:r>
      <w:r w:rsidRPr="006E4494">
        <w:rPr>
          <w:rFonts w:ascii="Times New Roman" w:eastAsia="仿宋_GB2312" w:hAnsi="Times New Roman" w:hint="eastAsia"/>
          <w:b w:val="0"/>
          <w:bCs w:val="0"/>
          <w:kern w:val="2"/>
        </w:rPr>
        <w:lastRenderedPageBreak/>
        <w:t>的全过程，对各项绩效指标进行了细致梳理与评估。</w:t>
      </w:r>
    </w:p>
    <w:p w14:paraId="199F9723"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评价指标体系构建充分</w:t>
      </w:r>
      <w:proofErr w:type="gramStart"/>
      <w:r w:rsidRPr="006E4494">
        <w:rPr>
          <w:rFonts w:ascii="Times New Roman" w:eastAsia="仿宋_GB2312" w:hAnsi="Times New Roman" w:hint="eastAsia"/>
          <w:b w:val="0"/>
          <w:bCs w:val="0"/>
          <w:kern w:val="2"/>
        </w:rPr>
        <w:t>考量</w:t>
      </w:r>
      <w:proofErr w:type="gramEnd"/>
      <w:r w:rsidRPr="006E4494">
        <w:rPr>
          <w:rFonts w:ascii="Times New Roman" w:eastAsia="仿宋_GB2312" w:hAnsi="Times New Roman" w:hint="eastAsia"/>
          <w:b w:val="0"/>
          <w:bCs w:val="0"/>
          <w:kern w:val="2"/>
        </w:rPr>
        <w:t>项目性质、目标及预期成果，选取具有代表性、可衡量的关键指标，涵盖社会效益等多个维度，力求全方位反映项目绩效。每个指标的评价标准与数据来源均明确说明，确保评价结果客观、可追溯。</w:t>
      </w:r>
    </w:p>
    <w:p w14:paraId="019A5427"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数据收集与分析环节，综合运用实地调研、问卷调查、数据分析等多种科学方法，广泛采集项目相关数据。借助专业统计分析工具深入挖掘数据，保障评价结论的科学性与可靠性。同时，严格把控数据质量与完整性，对缺失或异常数据进行了合理处理与说明，确保评价数据真实、有效。</w:t>
      </w:r>
    </w:p>
    <w:p w14:paraId="16EF46DE"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报告结构按统一格式规范编排，层次分明、条理清晰：首先简述项目背景、目标及预算安排，提供评价基础；其次详述绩效评价指标体系、方法及数据来源，确保过程透明、可复现；随后逐一分析评价各项绩效指标完成情况，指出实施中存在的问题与不足，并提出改进建议；最后综合总结项目整体绩效状况，给出明确结论与后续工作建议，为项目持续改进与决策提供有力支持。</w:t>
      </w:r>
    </w:p>
    <w:p w14:paraId="3C6E07C3"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本项目预算绩效评价报告在内容、方法和数据等方面具备较高完整性，能真实、客观反映项目绩效，为管理决策提供有效参考。未来将持续完善评价体系，提升评价质量与水平，更好服务于项目管理与优化。</w:t>
      </w:r>
    </w:p>
    <w:p w14:paraId="43349E88"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2.</w:t>
      </w:r>
      <w:r w:rsidRPr="006E4494">
        <w:rPr>
          <w:rFonts w:ascii="Times New Roman" w:eastAsia="仿宋_GB2312" w:hAnsi="Times New Roman" w:hint="eastAsia"/>
          <w:b w:val="0"/>
          <w:bCs w:val="0"/>
          <w:kern w:val="2"/>
        </w:rPr>
        <w:t>绩效评价的目的</w:t>
      </w:r>
    </w:p>
    <w:p w14:paraId="560984B8"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(1)</w:t>
      </w:r>
      <w:r w:rsidRPr="006E4494">
        <w:rPr>
          <w:rFonts w:ascii="Times New Roman" w:eastAsia="仿宋_GB2312" w:hAnsi="Times New Roman" w:hint="eastAsia"/>
          <w:b w:val="0"/>
          <w:bCs w:val="0"/>
          <w:kern w:val="2"/>
        </w:rPr>
        <w:t>评估项目实施效果</w:t>
      </w:r>
    </w:p>
    <w:p w14:paraId="33ECF7D5"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通过系统分析项目预算执行情况及各项绩效目标达成程</w:t>
      </w:r>
      <w:r w:rsidRPr="006E4494">
        <w:rPr>
          <w:rFonts w:ascii="Times New Roman" w:eastAsia="仿宋_GB2312" w:hAnsi="Times New Roman" w:hint="eastAsia"/>
          <w:b w:val="0"/>
          <w:bCs w:val="0"/>
          <w:kern w:val="2"/>
        </w:rPr>
        <w:lastRenderedPageBreak/>
        <w:t>度，全面、客观评估项目在预定周期内的实施效果（含社会效益等多维度指标），为后续改进与优化提供科学依据。</w:t>
      </w:r>
    </w:p>
    <w:p w14:paraId="3C4D6EE3" w14:textId="281A5D2E"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(2)</w:t>
      </w:r>
      <w:r w:rsidRPr="006E4494">
        <w:rPr>
          <w:rFonts w:ascii="Times New Roman" w:eastAsia="仿宋_GB2312" w:hAnsi="Times New Roman" w:hint="eastAsia"/>
          <w:b w:val="0"/>
          <w:bCs w:val="0"/>
          <w:kern w:val="2"/>
        </w:rPr>
        <w:t>提升资源利用效率</w:t>
      </w:r>
    </w:p>
    <w:p w14:paraId="12CFC19F"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深入分析项目预算资金投入与产出关系，识别资金使用中的低效环节，挖掘资源优化配置潜力，推动项目在有限预算下实现更高绩效产出，提升整体资源利用效率，确保财政资金合理、高效运用。</w:t>
      </w:r>
    </w:p>
    <w:p w14:paraId="2F6746F8" w14:textId="16757352"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(3)</w:t>
      </w:r>
      <w:r w:rsidRPr="006E4494">
        <w:rPr>
          <w:rFonts w:ascii="Times New Roman" w:eastAsia="仿宋_GB2312" w:hAnsi="Times New Roman" w:hint="eastAsia"/>
          <w:b w:val="0"/>
          <w:bCs w:val="0"/>
          <w:kern w:val="2"/>
        </w:rPr>
        <w:t>强化项目管理责任</w:t>
      </w:r>
    </w:p>
    <w:p w14:paraId="0AB16DE1"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明确项目各参与主体在预算绩效管理中的职责与任务，依托绩效评价结果监督、问责项目管理过程，促使管理者增强责任意识，主动优化管理流程，完善内控机制，提高项目管理水平与执行力，保障项目按计划高质量推进。</w:t>
      </w:r>
    </w:p>
    <w:p w14:paraId="59791DEA"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(4)</w:t>
      </w:r>
      <w:r w:rsidRPr="006E4494">
        <w:rPr>
          <w:rFonts w:ascii="Times New Roman" w:eastAsia="仿宋_GB2312" w:hAnsi="Times New Roman" w:hint="eastAsia"/>
          <w:b w:val="0"/>
          <w:bCs w:val="0"/>
          <w:kern w:val="2"/>
        </w:rPr>
        <w:t>为决策提供支持</w:t>
      </w:r>
    </w:p>
    <w:p w14:paraId="532453BE"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向项目主管部门、财政部门及相关决策层提供详实、准确的绩效评价信息，辅助其在项目审批、预算安排、政策调整等关键环节做出更科学、合理的判断，促进项目资源合理分配与有效整合，推动项目管理体系不断完善与升级，提升公共资源配置精准度与有效性。</w:t>
      </w:r>
    </w:p>
    <w:p w14:paraId="2915BC59"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(5)</w:t>
      </w:r>
      <w:r w:rsidRPr="006E4494">
        <w:rPr>
          <w:rFonts w:ascii="Times New Roman" w:eastAsia="仿宋_GB2312" w:hAnsi="Times New Roman" w:hint="eastAsia"/>
          <w:b w:val="0"/>
          <w:bCs w:val="0"/>
          <w:kern w:val="2"/>
        </w:rPr>
        <w:t>促进项目持续改进</w:t>
      </w:r>
    </w:p>
    <w:p w14:paraId="2BACBAAA"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基于绩效评价发现的问题与不足，提出针对性改进建议与措施，引导项目团队聚焦关键环节，持续优化实施方案，加强过程监控与质量把控，形成绩效持续改进的良性循环，不断提升项目整体绩效水平，实现长期稳定发展目标。</w:t>
      </w:r>
    </w:p>
    <w:p w14:paraId="3E3251AD" w14:textId="77777777" w:rsidR="006E4494" w:rsidRDefault="006E4494"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6E4494">
        <w:rPr>
          <w:rFonts w:ascii="Times New Roman" w:eastAsia="仿宋_GB2312" w:hAnsi="Times New Roman" w:hint="eastAsia"/>
          <w:b w:val="0"/>
          <w:bCs w:val="0"/>
          <w:kern w:val="2"/>
        </w:rPr>
        <w:t>本项目预算绩效评价报告的编制以提升项目绩效为核心，</w:t>
      </w:r>
      <w:r w:rsidRPr="006E4494">
        <w:rPr>
          <w:rFonts w:ascii="Times New Roman" w:eastAsia="仿宋_GB2312" w:hAnsi="Times New Roman" w:hint="eastAsia"/>
          <w:b w:val="0"/>
          <w:bCs w:val="0"/>
          <w:kern w:val="2"/>
        </w:rPr>
        <w:lastRenderedPageBreak/>
        <w:t>旨在通过科学、严谨的评价工作，为项目管理与决策提供全方位、深层次支持，推动项目在预算约束下实现高质量、可持续发展，充分发挥财政资金的经济效益与社会效益。</w:t>
      </w:r>
    </w:p>
    <w:p w14:paraId="0C61BE65" w14:textId="1C81E4C6" w:rsidR="006E5944" w:rsidRPr="006E4494" w:rsidRDefault="00000000" w:rsidP="006E4494">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rPr>
        <w:t>3</w:t>
      </w:r>
      <w:r>
        <w:rPr>
          <w:rFonts w:ascii="Times New Roman" w:eastAsia="仿宋_GB2312" w:hAnsi="Times New Roman"/>
        </w:rPr>
        <w:t>.</w:t>
      </w:r>
      <w:r>
        <w:rPr>
          <w:rFonts w:ascii="Times New Roman" w:eastAsia="仿宋_GB2312" w:hAnsi="Times New Roman"/>
          <w:b w:val="0"/>
          <w:bCs w:val="0"/>
        </w:rPr>
        <w:t>绩效评价的对象</w:t>
      </w:r>
    </w:p>
    <w:p w14:paraId="64E69A45" w14:textId="0F86C281"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本项目预算绩效评价报告的评价对象是</w:t>
      </w:r>
      <w:bookmarkStart w:id="0" w:name="_Hlk199499774"/>
      <w:proofErr w:type="gramStart"/>
      <w:r w:rsidR="00FA4A1C" w:rsidRPr="00126358">
        <w:rPr>
          <w:rFonts w:ascii="Times New Roman" w:eastAsia="仿宋_GB2312" w:hAnsi="Times New Roman" w:hint="eastAsia"/>
          <w:b w:val="0"/>
          <w:bCs w:val="0"/>
        </w:rPr>
        <w:t>巴财教</w:t>
      </w:r>
      <w:proofErr w:type="gramEnd"/>
      <w:r w:rsidR="00FA4A1C" w:rsidRPr="00126358">
        <w:rPr>
          <w:rFonts w:ascii="Times New Roman" w:eastAsia="仿宋_GB2312" w:hAnsi="Times New Roman"/>
          <w:b w:val="0"/>
          <w:bCs w:val="0"/>
        </w:rPr>
        <w:t>[</w:t>
      </w:r>
      <w:r w:rsidR="00FA4A1C" w:rsidRPr="00126358">
        <w:rPr>
          <w:rFonts w:ascii="Times New Roman" w:eastAsia="仿宋_GB2312" w:hAnsi="Times New Roman" w:hint="eastAsia"/>
          <w:b w:val="0"/>
          <w:bCs w:val="0"/>
        </w:rPr>
        <w:t>2024</w:t>
      </w:r>
      <w:r w:rsidRPr="00126358">
        <w:rPr>
          <w:rFonts w:ascii="Times New Roman" w:eastAsia="仿宋_GB2312" w:hAnsi="Times New Roman"/>
          <w:b w:val="0"/>
          <w:bCs w:val="0"/>
        </w:rPr>
        <w:t>]</w:t>
      </w:r>
      <w:r w:rsidR="00FA4A1C" w:rsidRPr="00126358">
        <w:rPr>
          <w:rFonts w:ascii="Times New Roman" w:eastAsia="仿宋_GB2312" w:hAnsi="Times New Roman" w:hint="eastAsia"/>
          <w:b w:val="0"/>
          <w:bCs w:val="0"/>
        </w:rPr>
        <w:t>31</w:t>
      </w:r>
      <w:r w:rsidR="00FA4A1C" w:rsidRPr="00126358">
        <w:rPr>
          <w:rFonts w:ascii="Times New Roman" w:eastAsia="仿宋_GB2312" w:hAnsi="Times New Roman" w:hint="eastAsia"/>
          <w:b w:val="0"/>
          <w:bCs w:val="0"/>
        </w:rPr>
        <w:t>号关于调整下达</w:t>
      </w:r>
      <w:r w:rsidR="00FA4A1C" w:rsidRPr="00126358">
        <w:rPr>
          <w:rFonts w:ascii="Times New Roman" w:eastAsia="仿宋_GB2312" w:hAnsi="Times New Roman" w:hint="eastAsia"/>
          <w:b w:val="0"/>
          <w:bCs w:val="0"/>
        </w:rPr>
        <w:t>2024</w:t>
      </w:r>
      <w:r w:rsidR="00FA4A1C" w:rsidRPr="00126358">
        <w:rPr>
          <w:rFonts w:ascii="Times New Roman" w:eastAsia="仿宋_GB2312" w:hAnsi="Times New Roman" w:hint="eastAsia"/>
          <w:b w:val="0"/>
          <w:bCs w:val="0"/>
        </w:rPr>
        <w:t>年自治区科技计划专项资金</w:t>
      </w:r>
      <w:r w:rsidR="00FA4A1C" w:rsidRPr="00126358">
        <w:rPr>
          <w:rFonts w:ascii="Times New Roman" w:eastAsia="仿宋_GB2312" w:hAnsi="Times New Roman"/>
          <w:b w:val="0"/>
          <w:bCs w:val="0"/>
        </w:rPr>
        <w:t>[</w:t>
      </w:r>
      <w:r w:rsidR="00FA4A1C" w:rsidRPr="00126358">
        <w:rPr>
          <w:rFonts w:ascii="Times New Roman" w:eastAsia="仿宋_GB2312" w:hAnsi="Times New Roman" w:hint="eastAsia"/>
          <w:b w:val="0"/>
          <w:bCs w:val="0"/>
        </w:rPr>
        <w:t>第三批</w:t>
      </w:r>
      <w:r w:rsidR="00FA4A1C" w:rsidRPr="00126358">
        <w:rPr>
          <w:rFonts w:ascii="Times New Roman" w:eastAsia="仿宋_GB2312" w:hAnsi="Times New Roman"/>
          <w:b w:val="0"/>
          <w:bCs w:val="0"/>
        </w:rPr>
        <w:t>]</w:t>
      </w:r>
      <w:r w:rsidR="00FA4A1C" w:rsidRPr="00126358">
        <w:rPr>
          <w:rFonts w:ascii="Times New Roman" w:eastAsia="仿宋_GB2312" w:hAnsi="Times New Roman" w:hint="eastAsia"/>
          <w:b w:val="0"/>
          <w:bCs w:val="0"/>
        </w:rPr>
        <w:t>的通知（第九届巴州创新创业大赛）</w:t>
      </w:r>
      <w:bookmarkEnd w:id="0"/>
      <w:r w:rsidRPr="00126358">
        <w:rPr>
          <w:rFonts w:ascii="Times New Roman" w:eastAsia="仿宋_GB2312" w:hAnsi="Times New Roman"/>
          <w:b w:val="0"/>
          <w:bCs w:val="0"/>
        </w:rPr>
        <w:t>及其预算执行情况。该项目由</w:t>
      </w:r>
      <w:r w:rsidR="00FA4A1C" w:rsidRPr="00126358">
        <w:rPr>
          <w:rFonts w:ascii="Times New Roman" w:eastAsia="仿宋_GB2312" w:hAnsi="Times New Roman" w:hint="eastAsia"/>
          <w:b w:val="0"/>
          <w:bCs w:val="0"/>
        </w:rPr>
        <w:t>库尔勒市科学技术局</w:t>
      </w:r>
      <w:r w:rsidRPr="00126358">
        <w:rPr>
          <w:rFonts w:ascii="Times New Roman" w:eastAsia="仿宋_GB2312" w:hAnsi="Times New Roman"/>
          <w:b w:val="0"/>
          <w:bCs w:val="0"/>
        </w:rPr>
        <w:t>负责实施，旨在</w:t>
      </w:r>
      <w:r w:rsidR="00FA4A1C" w:rsidRPr="00126358">
        <w:rPr>
          <w:rFonts w:ascii="Times New Roman" w:eastAsia="仿宋_GB2312" w:hAnsi="Times New Roman" w:hint="eastAsia"/>
          <w:b w:val="0"/>
          <w:bCs w:val="0"/>
        </w:rPr>
        <w:t>通过举办为期</w:t>
      </w:r>
      <w:r w:rsidR="00FA4A1C" w:rsidRPr="00126358">
        <w:rPr>
          <w:rFonts w:ascii="Times New Roman" w:eastAsia="仿宋_GB2312" w:hAnsi="Times New Roman" w:hint="eastAsia"/>
          <w:b w:val="0"/>
          <w:bCs w:val="0"/>
        </w:rPr>
        <w:t>1</w:t>
      </w:r>
      <w:r w:rsidR="00FA4A1C" w:rsidRPr="00126358">
        <w:rPr>
          <w:rFonts w:ascii="Times New Roman" w:eastAsia="仿宋_GB2312" w:hAnsi="Times New Roman" w:hint="eastAsia"/>
          <w:b w:val="0"/>
          <w:bCs w:val="0"/>
        </w:rPr>
        <w:t>天的比赛，提升企业经济活力和竞争力</w:t>
      </w:r>
      <w:r w:rsidRPr="00126358">
        <w:rPr>
          <w:rFonts w:ascii="Times New Roman" w:eastAsia="仿宋_GB2312" w:hAnsi="Times New Roman"/>
          <w:b w:val="0"/>
          <w:bCs w:val="0"/>
        </w:rPr>
        <w:t>。项目预算涵盖从</w:t>
      </w:r>
      <w:r w:rsidR="00FA4A1C" w:rsidRPr="00126358">
        <w:rPr>
          <w:rFonts w:ascii="Times New Roman" w:eastAsia="仿宋_GB2312" w:hAnsi="Times New Roman" w:hint="eastAsia"/>
          <w:b w:val="0"/>
          <w:bCs w:val="0"/>
        </w:rPr>
        <w:t>2024.01.01</w:t>
      </w:r>
      <w:r w:rsidRPr="00126358">
        <w:rPr>
          <w:rFonts w:ascii="Times New Roman" w:eastAsia="仿宋_GB2312" w:hAnsi="Times New Roman"/>
          <w:b w:val="0"/>
          <w:bCs w:val="0"/>
        </w:rPr>
        <w:t>至</w:t>
      </w:r>
      <w:r w:rsidR="00FA4A1C" w:rsidRPr="00126358">
        <w:rPr>
          <w:rFonts w:ascii="Times New Roman" w:eastAsia="仿宋_GB2312" w:hAnsi="Times New Roman" w:hint="eastAsia"/>
          <w:b w:val="0"/>
          <w:bCs w:val="0"/>
        </w:rPr>
        <w:t>2024.12.31</w:t>
      </w:r>
      <w:r w:rsidRPr="00126358">
        <w:rPr>
          <w:rFonts w:ascii="Times New Roman" w:eastAsia="仿宋_GB2312" w:hAnsi="Times New Roman"/>
          <w:b w:val="0"/>
          <w:bCs w:val="0"/>
        </w:rPr>
        <w:t>的全部资金投入与支出，涉及资金总额为</w:t>
      </w:r>
      <w:r w:rsidR="00FA4A1C" w:rsidRPr="00126358">
        <w:rPr>
          <w:rFonts w:ascii="Times New Roman" w:eastAsia="仿宋_GB2312" w:hAnsi="Times New Roman" w:hint="eastAsia"/>
          <w:b w:val="0"/>
          <w:bCs w:val="0"/>
        </w:rPr>
        <w:t>11.99</w:t>
      </w:r>
      <w:r w:rsidRPr="00126358">
        <w:rPr>
          <w:rFonts w:ascii="Times New Roman" w:eastAsia="仿宋_GB2312" w:hAnsi="Times New Roman"/>
          <w:b w:val="0"/>
          <w:bCs w:val="0"/>
        </w:rPr>
        <w:t>万元。</w:t>
      </w:r>
    </w:p>
    <w:p w14:paraId="324B40BD" w14:textId="7777777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3F83EA6E" w14:textId="77777777" w:rsidR="006E5944" w:rsidRPr="0012635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本项目预算绩效评价报告的评价范围广泛而全面，涵盖了从项目立项</w:t>
      </w:r>
      <w:proofErr w:type="gramStart"/>
      <w:r w:rsidRPr="00126358">
        <w:rPr>
          <w:rFonts w:ascii="Times New Roman" w:eastAsia="仿宋_GB2312" w:hAnsi="Times New Roman"/>
          <w:b w:val="0"/>
          <w:bCs w:val="0"/>
        </w:rPr>
        <w:t>至评价</w:t>
      </w:r>
      <w:proofErr w:type="gramEnd"/>
      <w:r w:rsidRPr="00126358">
        <w:rPr>
          <w:rFonts w:ascii="Times New Roman" w:eastAsia="仿宋_GB2312" w:hAnsi="Times New Roman"/>
          <w:b w:val="0"/>
          <w:bCs w:val="0"/>
        </w:rPr>
        <w:t>时点期间的所有关键预算活动和财务流程。具体而言，评价范围包括但不限于以下几个方面：</w:t>
      </w:r>
    </w:p>
    <w:p w14:paraId="19EB23D8" w14:textId="77777777" w:rsidR="006E5944" w:rsidRPr="00126358"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项目预算编制与执行：全面审视项目预算的编制依据、合理性、科学性以及实际执行情况，包括预算调整的原因和效果。</w:t>
      </w:r>
    </w:p>
    <w:p w14:paraId="267E8AEF" w14:textId="77777777" w:rsidR="006E5944" w:rsidRPr="00126358"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资金管理：深入分析项目资金的分配、使用和监管情况，确保资金使用的合</w:t>
      </w:r>
      <w:proofErr w:type="gramStart"/>
      <w:r w:rsidRPr="00126358">
        <w:rPr>
          <w:rFonts w:ascii="Times New Roman" w:eastAsia="仿宋_GB2312" w:hAnsi="Times New Roman"/>
          <w:b w:val="0"/>
          <w:bCs w:val="0"/>
        </w:rPr>
        <w:t>规</w:t>
      </w:r>
      <w:proofErr w:type="gramEnd"/>
      <w:r w:rsidRPr="00126358">
        <w:rPr>
          <w:rFonts w:ascii="Times New Roman" w:eastAsia="仿宋_GB2312" w:hAnsi="Times New Roman"/>
          <w:b w:val="0"/>
          <w:bCs w:val="0"/>
        </w:rPr>
        <w:t>性、高效性和透明度。</w:t>
      </w:r>
    </w:p>
    <w:p w14:paraId="19E01CD2" w14:textId="77777777" w:rsidR="006E5944" w:rsidRPr="00126358"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1E59BB39" w14:textId="5D723FA1" w:rsidR="006E5944" w:rsidRPr="00126358"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126358">
        <w:rPr>
          <w:rFonts w:ascii="Times New Roman" w:eastAsia="仿宋_GB2312" w:hAnsi="Times New Roman"/>
          <w:b w:val="0"/>
          <w:bCs w:val="0"/>
        </w:rPr>
        <w:t>社会影响：考察项目对社会、经济等方面的综合影</w:t>
      </w:r>
      <w:r w:rsidRPr="00126358">
        <w:rPr>
          <w:rFonts w:ascii="Times New Roman" w:eastAsia="仿宋_GB2312" w:hAnsi="Times New Roman"/>
          <w:b w:val="0"/>
          <w:bCs w:val="0"/>
        </w:rPr>
        <w:lastRenderedPageBreak/>
        <w:t>响。</w:t>
      </w:r>
    </w:p>
    <w:p w14:paraId="07793574" w14:textId="77777777" w:rsidR="006E5944"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48E398F4" w14:textId="7777777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5AC985B3" w14:textId="77777777" w:rsidR="006E5944"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3321091D" w14:textId="77777777" w:rsidR="006E5944"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6E20F725" w14:textId="77777777" w:rsidR="006E5944"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16346F89" w14:textId="77777777" w:rsidR="006E5944"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5CDA7C09" w14:textId="77777777" w:rsidR="006E5944"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34D246A9" w14:textId="7777777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3AE91BB1" w14:textId="77777777" w:rsidR="006E5944"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3EC09052"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w:t>
      </w:r>
      <w:r>
        <w:rPr>
          <w:rFonts w:eastAsia="仿宋_GB2312"/>
          <w:color w:val="000000"/>
          <w:spacing w:val="17"/>
          <w:sz w:val="32"/>
          <w:szCs w:val="32"/>
        </w:rPr>
        <w:lastRenderedPageBreak/>
        <w:t>的指标组成的多层次指标体系。</w:t>
      </w:r>
    </w:p>
    <w:p w14:paraId="4ADEEF27"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74E07D02" w14:textId="77777777" w:rsidR="006E5944"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6FA1C4A1"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7CBC3BBF"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14:textId="77777777" w:rsidR="006E5944"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18CE842B" w14:textId="77777777" w:rsidR="006E5944"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2C736C5E" w14:textId="7777777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4EF86CD3"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14:paraId="4D549DA7" w14:textId="77777777" w:rsidR="006E5944"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92B2D6E" w14:textId="284CD934" w:rsidR="006E5944" w:rsidRPr="00046252" w:rsidRDefault="00000000">
      <w:pPr>
        <w:spacing w:line="560" w:lineRule="exact"/>
        <w:ind w:firstLineChars="200" w:firstLine="708"/>
        <w:rPr>
          <w:rFonts w:eastAsia="仿宋_GB2312"/>
          <w:color w:val="000000"/>
          <w:spacing w:val="17"/>
          <w:sz w:val="32"/>
          <w:szCs w:val="32"/>
        </w:rPr>
      </w:pPr>
      <w:r w:rsidRPr="00046252">
        <w:rPr>
          <w:rFonts w:eastAsia="仿宋_GB2312"/>
          <w:color w:val="000000"/>
          <w:spacing w:val="17"/>
          <w:sz w:val="32"/>
          <w:szCs w:val="32"/>
        </w:rPr>
        <w:t>（一）成本效益分析法。是指将投入与产出、效益进行关联性分析的方法。</w:t>
      </w:r>
      <w:r w:rsidR="00046252" w:rsidRPr="00046252">
        <w:rPr>
          <w:rFonts w:eastAsia="仿宋_GB2312" w:hint="eastAsia"/>
          <w:color w:val="000000"/>
          <w:spacing w:val="17"/>
          <w:sz w:val="32"/>
          <w:szCs w:val="32"/>
        </w:rPr>
        <w:t>原因是此项目的投入和所产生</w:t>
      </w:r>
      <w:r w:rsidR="00046252" w:rsidRPr="00046252">
        <w:rPr>
          <w:rFonts w:eastAsia="仿宋_GB2312" w:hint="eastAsia"/>
          <w:color w:val="000000"/>
          <w:spacing w:val="17"/>
          <w:sz w:val="32"/>
          <w:szCs w:val="32"/>
        </w:rPr>
        <w:lastRenderedPageBreak/>
        <w:t>的社会效益有一定的关联性。</w:t>
      </w:r>
    </w:p>
    <w:p w14:paraId="6AFCA546" w14:textId="491ED9DB" w:rsidR="006E5944" w:rsidRPr="00046252" w:rsidRDefault="00000000">
      <w:pPr>
        <w:spacing w:line="560" w:lineRule="exact"/>
        <w:ind w:firstLineChars="200" w:firstLine="708"/>
        <w:rPr>
          <w:rFonts w:eastAsia="仿宋_GB2312"/>
          <w:color w:val="000000"/>
          <w:spacing w:val="17"/>
          <w:sz w:val="32"/>
          <w:szCs w:val="32"/>
        </w:rPr>
      </w:pPr>
      <w:r w:rsidRPr="00046252">
        <w:rPr>
          <w:rFonts w:eastAsia="仿宋_GB2312"/>
          <w:color w:val="000000"/>
          <w:spacing w:val="17"/>
          <w:sz w:val="32"/>
          <w:szCs w:val="32"/>
        </w:rPr>
        <w:t>（</w:t>
      </w:r>
      <w:r w:rsidR="00046252" w:rsidRPr="00046252">
        <w:rPr>
          <w:rFonts w:eastAsia="仿宋_GB2312" w:hint="eastAsia"/>
          <w:color w:val="000000"/>
          <w:spacing w:val="17"/>
          <w:sz w:val="32"/>
          <w:szCs w:val="32"/>
        </w:rPr>
        <w:t>二</w:t>
      </w:r>
      <w:r w:rsidRPr="00046252">
        <w:rPr>
          <w:rFonts w:eastAsia="仿宋_GB2312"/>
          <w:color w:val="000000"/>
          <w:spacing w:val="17"/>
          <w:sz w:val="32"/>
          <w:szCs w:val="32"/>
        </w:rPr>
        <w:t>）因素分析法。是指综合分析影响绩效目标实现、实施效果的内外部因素的方法。</w:t>
      </w:r>
      <w:r w:rsidR="00046252" w:rsidRPr="00046252">
        <w:rPr>
          <w:rFonts w:eastAsia="仿宋_GB2312" w:hint="eastAsia"/>
          <w:color w:val="000000"/>
          <w:spacing w:val="17"/>
          <w:sz w:val="32"/>
          <w:szCs w:val="32"/>
        </w:rPr>
        <w:t>原因是此项目的</w:t>
      </w:r>
      <w:r w:rsidR="00046252" w:rsidRPr="00046252">
        <w:rPr>
          <w:rFonts w:eastAsia="仿宋_GB2312"/>
          <w:color w:val="000000"/>
          <w:spacing w:val="17"/>
          <w:sz w:val="32"/>
          <w:szCs w:val="32"/>
        </w:rPr>
        <w:t>目标实现、实施效果</w:t>
      </w:r>
      <w:r w:rsidR="00046252" w:rsidRPr="00046252">
        <w:rPr>
          <w:rFonts w:eastAsia="仿宋_GB2312" w:hint="eastAsia"/>
          <w:color w:val="000000"/>
          <w:spacing w:val="17"/>
          <w:sz w:val="32"/>
          <w:szCs w:val="32"/>
        </w:rPr>
        <w:t>受多种因素影响。</w:t>
      </w:r>
    </w:p>
    <w:p w14:paraId="57286475" w14:textId="7777777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7355B2F0" w14:textId="30809026"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w:t>
      </w:r>
      <w:r w:rsidR="007366FD">
        <w:rPr>
          <w:rFonts w:ascii="Times New Roman" w:eastAsia="仿宋_GB2312" w:hAnsi="Times New Roman"/>
          <w:b w:val="0"/>
          <w:bCs w:val="0"/>
        </w:rPr>
        <w:t>计划标准</w:t>
      </w:r>
      <w:r>
        <w:rPr>
          <w:rFonts w:ascii="Times New Roman" w:eastAsia="仿宋_GB2312" w:hAnsi="Times New Roman"/>
          <w:b w:val="0"/>
          <w:bCs w:val="0"/>
        </w:rPr>
        <w:t>。</w:t>
      </w:r>
    </w:p>
    <w:p w14:paraId="22653DC3" w14:textId="172F2AD1"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）计划标准。指以预先制定的目标、计划、预算、定额等作为评价标准。</w:t>
      </w:r>
      <w:r w:rsidR="006E4494">
        <w:rPr>
          <w:rFonts w:ascii="Times New Roman" w:eastAsia="仿宋_GB2312" w:hAnsi="Times New Roman" w:hint="eastAsia"/>
          <w:b w:val="0"/>
          <w:bCs w:val="0"/>
        </w:rPr>
        <w:t>原因是此项目是按照计划所制定的，在制定时按照预期标准设立了一定的</w:t>
      </w:r>
      <w:r w:rsidR="006E4494">
        <w:rPr>
          <w:rFonts w:ascii="Times New Roman" w:eastAsia="仿宋_GB2312" w:hAnsi="Times New Roman"/>
          <w:b w:val="0"/>
          <w:bCs w:val="0"/>
        </w:rPr>
        <w:t>目标、计划、预算</w:t>
      </w:r>
      <w:r w:rsidR="006E4494">
        <w:rPr>
          <w:rFonts w:ascii="Times New Roman" w:eastAsia="仿宋_GB2312" w:hAnsi="Times New Roman" w:hint="eastAsia"/>
          <w:b w:val="0"/>
          <w:bCs w:val="0"/>
        </w:rPr>
        <w:t>等。</w:t>
      </w:r>
    </w:p>
    <w:p w14:paraId="16A6311D" w14:textId="77777777" w:rsidR="006E5944" w:rsidRDefault="00000000">
      <w:pPr>
        <w:pStyle w:val="ad"/>
        <w:numPr>
          <w:ilvl w:val="0"/>
          <w:numId w:val="3"/>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5C2BE592"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1</w:t>
      </w:r>
      <w:r w:rsidRPr="00126358">
        <w:rPr>
          <w:rFonts w:eastAsia="仿宋_GB2312"/>
          <w:sz w:val="32"/>
          <w:szCs w:val="32"/>
        </w:rPr>
        <w:t>）前期准备与规划</w:t>
      </w:r>
    </w:p>
    <w:p w14:paraId="31FCAA85" w14:textId="33D1CF9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在项目绩效评价工作启动之初，</w:t>
      </w:r>
      <w:r w:rsidR="006D4032" w:rsidRPr="006D4032">
        <w:rPr>
          <w:rFonts w:eastAsia="仿宋_GB2312" w:hint="eastAsia"/>
          <w:sz w:val="32"/>
          <w:szCs w:val="32"/>
        </w:rPr>
        <w:t>召开党组会</w:t>
      </w:r>
      <w:r w:rsidR="006D4032" w:rsidRPr="006D4032">
        <w:rPr>
          <w:rFonts w:eastAsia="仿宋_GB2312" w:hint="eastAsia"/>
          <w:sz w:val="32"/>
          <w:szCs w:val="32"/>
        </w:rPr>
        <w:t>，</w:t>
      </w:r>
      <w:r w:rsidRPr="006D4032">
        <w:rPr>
          <w:rFonts w:eastAsia="仿宋_GB2312"/>
          <w:sz w:val="32"/>
          <w:szCs w:val="32"/>
        </w:rPr>
        <w:t>成立了专门的评价工作小组，小组成员由</w:t>
      </w:r>
      <w:r w:rsidR="006D4032" w:rsidRPr="006D4032">
        <w:rPr>
          <w:rFonts w:eastAsia="仿宋_GB2312" w:hint="eastAsia"/>
          <w:sz w:val="32"/>
          <w:szCs w:val="32"/>
        </w:rPr>
        <w:t>组长侯建祝、项目主要负责人汤春燕</w:t>
      </w:r>
      <w:r w:rsidRPr="00126358">
        <w:rPr>
          <w:rFonts w:eastAsia="仿宋_GB2312"/>
          <w:sz w:val="32"/>
          <w:szCs w:val="32"/>
        </w:rPr>
        <w:t>及</w:t>
      </w:r>
      <w:r w:rsidR="006D4032">
        <w:rPr>
          <w:rFonts w:eastAsia="仿宋_GB2312" w:hint="eastAsia"/>
          <w:sz w:val="32"/>
          <w:szCs w:val="32"/>
        </w:rPr>
        <w:t>业务骨干宋</w:t>
      </w:r>
      <w:proofErr w:type="gramStart"/>
      <w:r w:rsidR="006D4032">
        <w:rPr>
          <w:rFonts w:eastAsia="仿宋_GB2312" w:hint="eastAsia"/>
          <w:sz w:val="32"/>
          <w:szCs w:val="32"/>
        </w:rPr>
        <w:t>世</w:t>
      </w:r>
      <w:proofErr w:type="gramEnd"/>
      <w:r w:rsidR="006D4032">
        <w:rPr>
          <w:rFonts w:eastAsia="仿宋_GB2312" w:hint="eastAsia"/>
          <w:sz w:val="32"/>
          <w:szCs w:val="32"/>
        </w:rPr>
        <w:t>龙、赵尉伶</w:t>
      </w:r>
      <w:r w:rsidRPr="00126358">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3AA1B9B9"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2</w:t>
      </w:r>
      <w:r w:rsidRPr="00126358">
        <w:rPr>
          <w:rFonts w:eastAsia="仿宋_GB2312"/>
          <w:sz w:val="32"/>
          <w:szCs w:val="32"/>
        </w:rPr>
        <w:t>）指标体系构建</w:t>
      </w:r>
    </w:p>
    <w:p w14:paraId="42502E2B"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依据项目的性质、目标以及预期成果，构建了科学合理的绩效评价指标体系。该指标体系涵盖了</w:t>
      </w:r>
      <w:r w:rsidRPr="00126358">
        <w:rPr>
          <w:rFonts w:eastAsia="仿宋_GB2312"/>
          <w:color w:val="000000"/>
          <w:spacing w:val="17"/>
          <w:sz w:val="32"/>
          <w:szCs w:val="32"/>
        </w:rPr>
        <w:t>项目决策、项目过程、项目产出、项目效益四个维度</w:t>
      </w:r>
      <w:r w:rsidRPr="00126358">
        <w:rPr>
          <w:rFonts w:eastAsia="仿宋_GB2312"/>
          <w:sz w:val="32"/>
          <w:szCs w:val="32"/>
        </w:rPr>
        <w:t>，选取了具有代表性和</w:t>
      </w:r>
      <w:proofErr w:type="gramStart"/>
      <w:r w:rsidRPr="00126358">
        <w:rPr>
          <w:rFonts w:eastAsia="仿宋_GB2312"/>
          <w:sz w:val="32"/>
          <w:szCs w:val="32"/>
        </w:rPr>
        <w:t>可</w:t>
      </w:r>
      <w:proofErr w:type="gramEnd"/>
      <w:r w:rsidRPr="00126358">
        <w:rPr>
          <w:rFonts w:eastAsia="仿宋_GB2312"/>
          <w:sz w:val="32"/>
          <w:szCs w:val="32"/>
        </w:rPr>
        <w:t>衡量性的关键指标，并为每个指标设定了明确的评价标准与权重，</w:t>
      </w:r>
      <w:r w:rsidRPr="00126358">
        <w:rPr>
          <w:rFonts w:eastAsia="仿宋_GB2312"/>
          <w:sz w:val="32"/>
          <w:szCs w:val="32"/>
        </w:rPr>
        <w:lastRenderedPageBreak/>
        <w:t>确保评价结果能够全面、准确地反映项目的绩效状况。</w:t>
      </w:r>
    </w:p>
    <w:p w14:paraId="10D60076"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3</w:t>
      </w:r>
      <w:r w:rsidRPr="00126358">
        <w:rPr>
          <w:rFonts w:eastAsia="仿宋_GB2312"/>
          <w:sz w:val="32"/>
          <w:szCs w:val="32"/>
        </w:rPr>
        <w:t>）数据收集与整理</w:t>
      </w:r>
    </w:p>
    <w:p w14:paraId="5A220F80" w14:textId="19B88FD9"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广泛收集与项目相关的各类数据，</w:t>
      </w:r>
      <w:r w:rsidRPr="006D4032">
        <w:rPr>
          <w:rFonts w:eastAsia="仿宋_GB2312"/>
          <w:sz w:val="32"/>
          <w:szCs w:val="32"/>
        </w:rPr>
        <w:t>包括</w:t>
      </w:r>
      <w:r w:rsidR="006D4032" w:rsidRPr="006D4032">
        <w:rPr>
          <w:rFonts w:eastAsia="仿宋_GB2312" w:hint="eastAsia"/>
          <w:sz w:val="32"/>
          <w:szCs w:val="32"/>
        </w:rPr>
        <w:t>预算表、企业参赛名单、企业满意度调查问卷及汇总</w:t>
      </w:r>
      <w:r w:rsidRPr="006D4032">
        <w:rPr>
          <w:rFonts w:eastAsia="仿宋_GB2312"/>
          <w:sz w:val="32"/>
          <w:szCs w:val="32"/>
        </w:rPr>
        <w:t>等。</w:t>
      </w:r>
      <w:r w:rsidRPr="00126358">
        <w:rPr>
          <w:rFonts w:eastAsia="仿宋_GB2312"/>
          <w:sz w:val="32"/>
          <w:szCs w:val="32"/>
        </w:rPr>
        <w:t>在数据收集过程中，注重数据的质量与完整性，对缺失或异常的数据进行了合理的处理和补充。随后，对收集到的数据进行了系统的整理与分类，为后续的数据分析提供了有力支持。</w:t>
      </w:r>
    </w:p>
    <w:p w14:paraId="264616C1"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4</w:t>
      </w:r>
      <w:r w:rsidRPr="00126358">
        <w:rPr>
          <w:rFonts w:eastAsia="仿宋_GB2312"/>
          <w:sz w:val="32"/>
          <w:szCs w:val="32"/>
        </w:rPr>
        <w:t>）数据分析与评估</w:t>
      </w:r>
    </w:p>
    <w:p w14:paraId="51CCA7BC"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09F91D2"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5</w:t>
      </w:r>
      <w:r w:rsidRPr="00126358">
        <w:rPr>
          <w:rFonts w:eastAsia="仿宋_GB2312"/>
          <w:sz w:val="32"/>
          <w:szCs w:val="32"/>
        </w:rPr>
        <w:t>）报告撰写与反馈</w:t>
      </w:r>
    </w:p>
    <w:p w14:paraId="68B78164"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4EFADCC"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w:t>
      </w:r>
      <w:r w:rsidRPr="00126358">
        <w:rPr>
          <w:rFonts w:eastAsia="仿宋_GB2312"/>
          <w:sz w:val="32"/>
          <w:szCs w:val="32"/>
        </w:rPr>
        <w:t>6</w:t>
      </w:r>
      <w:r w:rsidRPr="00126358">
        <w:rPr>
          <w:rFonts w:eastAsia="仿宋_GB2312"/>
          <w:sz w:val="32"/>
          <w:szCs w:val="32"/>
        </w:rPr>
        <w:t>）后续跟踪与改进</w:t>
      </w:r>
    </w:p>
    <w:p w14:paraId="5BD08F05" w14:textId="77777777" w:rsidR="006E5944" w:rsidRDefault="00000000">
      <w:pPr>
        <w:spacing w:line="560" w:lineRule="exact"/>
        <w:ind w:firstLineChars="200" w:firstLine="640"/>
        <w:rPr>
          <w:rFonts w:eastAsia="仿宋_GB2312"/>
          <w:sz w:val="32"/>
          <w:szCs w:val="32"/>
          <w:highlight w:val="green"/>
        </w:rPr>
      </w:pPr>
      <w:r w:rsidRPr="00126358">
        <w:rPr>
          <w:rFonts w:eastAsia="仿宋_GB2312"/>
          <w:sz w:val="32"/>
          <w:szCs w:val="32"/>
        </w:rPr>
        <w:t>在评价报告提交后，我们将持续跟踪项目的改进措施落实</w:t>
      </w:r>
      <w:r w:rsidRPr="00126358">
        <w:rPr>
          <w:rFonts w:eastAsia="仿宋_GB2312"/>
          <w:sz w:val="32"/>
          <w:szCs w:val="32"/>
        </w:rPr>
        <w:lastRenderedPageBreak/>
        <w:t>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6AC202C" w14:textId="77777777" w:rsidR="006E5944" w:rsidRDefault="00000000">
      <w:pPr>
        <w:numPr>
          <w:ilvl w:val="0"/>
          <w:numId w:val="4"/>
        </w:numPr>
        <w:spacing w:line="560" w:lineRule="exact"/>
        <w:ind w:firstLineChars="200" w:firstLine="640"/>
        <w:rPr>
          <w:rFonts w:eastAsia="黑体"/>
          <w:sz w:val="32"/>
          <w:szCs w:val="32"/>
        </w:rPr>
      </w:pPr>
      <w:r>
        <w:rPr>
          <w:rFonts w:eastAsia="黑体"/>
          <w:sz w:val="32"/>
          <w:szCs w:val="32"/>
        </w:rPr>
        <w:t>综合评价情况及评价结论（附相关评分表）</w:t>
      </w:r>
    </w:p>
    <w:p w14:paraId="7B419597" w14:textId="77777777" w:rsidR="006E5944"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14:paraId="71000528" w14:textId="5A4A2BE9" w:rsidR="006E5944" w:rsidRPr="00126358" w:rsidRDefault="00000000">
      <w:pPr>
        <w:pStyle w:val="ac"/>
        <w:widowControl/>
        <w:spacing w:beforeAutospacing="0" w:afterAutospacing="0" w:line="560" w:lineRule="exact"/>
        <w:ind w:firstLineChars="200" w:firstLine="640"/>
        <w:rPr>
          <w:rFonts w:eastAsia="仿宋_GB2312"/>
          <w:sz w:val="32"/>
          <w:szCs w:val="32"/>
        </w:rPr>
      </w:pPr>
      <w:r w:rsidRPr="00126358">
        <w:rPr>
          <w:rFonts w:eastAsia="仿宋_GB2312"/>
          <w:sz w:val="32"/>
          <w:szCs w:val="32"/>
        </w:rPr>
        <w:t>本项目的综合评价基于对项目各方面绩效的深入分析与评估。从项目目标的达成情况来看，</w:t>
      </w:r>
      <w:r w:rsidR="007366FD" w:rsidRPr="007366FD">
        <w:rPr>
          <w:rFonts w:eastAsia="仿宋_GB2312" w:hint="eastAsia"/>
          <w:sz w:val="32"/>
          <w:szCs w:val="32"/>
        </w:rPr>
        <w:t>巴财教</w:t>
      </w:r>
      <w:r w:rsidR="007366FD" w:rsidRPr="007366FD">
        <w:rPr>
          <w:rFonts w:eastAsia="仿宋_GB2312" w:hint="eastAsia"/>
          <w:sz w:val="32"/>
          <w:szCs w:val="32"/>
        </w:rPr>
        <w:t>[2024]31</w:t>
      </w:r>
      <w:r w:rsidR="007366FD" w:rsidRPr="007366FD">
        <w:rPr>
          <w:rFonts w:eastAsia="仿宋_GB2312" w:hint="eastAsia"/>
          <w:sz w:val="32"/>
          <w:szCs w:val="32"/>
        </w:rPr>
        <w:t>号关于调整下达</w:t>
      </w:r>
      <w:r w:rsidR="007366FD" w:rsidRPr="007366FD">
        <w:rPr>
          <w:rFonts w:eastAsia="仿宋_GB2312" w:hint="eastAsia"/>
          <w:sz w:val="32"/>
          <w:szCs w:val="32"/>
        </w:rPr>
        <w:t>2024</w:t>
      </w:r>
      <w:r w:rsidR="007366FD" w:rsidRPr="007366FD">
        <w:rPr>
          <w:rFonts w:eastAsia="仿宋_GB2312" w:hint="eastAsia"/>
          <w:sz w:val="32"/>
          <w:szCs w:val="32"/>
        </w:rPr>
        <w:t>年自治区科技计划专项资金</w:t>
      </w:r>
      <w:r w:rsidR="007366FD" w:rsidRPr="007366FD">
        <w:rPr>
          <w:rFonts w:eastAsia="仿宋_GB2312" w:hint="eastAsia"/>
          <w:sz w:val="32"/>
          <w:szCs w:val="32"/>
        </w:rPr>
        <w:t>[</w:t>
      </w:r>
      <w:r w:rsidR="007366FD" w:rsidRPr="007366FD">
        <w:rPr>
          <w:rFonts w:eastAsia="仿宋_GB2312" w:hint="eastAsia"/>
          <w:sz w:val="32"/>
          <w:szCs w:val="32"/>
        </w:rPr>
        <w:t>第三批</w:t>
      </w:r>
      <w:r w:rsidR="007366FD" w:rsidRPr="007366FD">
        <w:rPr>
          <w:rFonts w:eastAsia="仿宋_GB2312" w:hint="eastAsia"/>
          <w:sz w:val="32"/>
          <w:szCs w:val="32"/>
        </w:rPr>
        <w:t>]</w:t>
      </w:r>
      <w:r w:rsidR="007366FD" w:rsidRPr="007366FD">
        <w:rPr>
          <w:rFonts w:eastAsia="仿宋_GB2312" w:hint="eastAsia"/>
          <w:sz w:val="32"/>
          <w:szCs w:val="32"/>
        </w:rPr>
        <w:t>的通知（第九届巴州创新创业大赛）</w:t>
      </w:r>
      <w:r w:rsidRPr="007366FD">
        <w:rPr>
          <w:rFonts w:eastAsia="仿宋_GB2312"/>
          <w:sz w:val="32"/>
          <w:szCs w:val="32"/>
        </w:rPr>
        <w:t>在</w:t>
      </w:r>
      <w:r w:rsidR="007366FD" w:rsidRPr="007366FD">
        <w:rPr>
          <w:rFonts w:eastAsia="仿宋_GB2312" w:hint="eastAsia"/>
          <w:sz w:val="32"/>
          <w:szCs w:val="32"/>
        </w:rPr>
        <w:t>聘请赛前辅导导师</w:t>
      </w:r>
      <w:r w:rsidR="007366FD" w:rsidRPr="007366FD">
        <w:rPr>
          <w:rFonts w:eastAsia="仿宋_GB2312" w:hint="eastAsia"/>
          <w:sz w:val="32"/>
          <w:szCs w:val="32"/>
        </w:rPr>
        <w:t>1</w:t>
      </w:r>
      <w:r w:rsidR="007366FD" w:rsidRPr="007366FD">
        <w:rPr>
          <w:rFonts w:eastAsia="仿宋_GB2312" w:hint="eastAsia"/>
          <w:sz w:val="32"/>
          <w:szCs w:val="32"/>
        </w:rPr>
        <w:t>人</w:t>
      </w:r>
      <w:r w:rsidRPr="007366FD">
        <w:rPr>
          <w:rFonts w:eastAsia="仿宋_GB2312"/>
          <w:sz w:val="32"/>
          <w:szCs w:val="32"/>
        </w:rPr>
        <w:t>、</w:t>
      </w:r>
      <w:r w:rsidR="007366FD" w:rsidRPr="007366FD">
        <w:rPr>
          <w:rFonts w:eastAsia="仿宋_GB2312" w:hint="eastAsia"/>
          <w:sz w:val="32"/>
          <w:szCs w:val="32"/>
        </w:rPr>
        <w:t>提升企业经济活力和竞争力</w:t>
      </w:r>
      <w:r w:rsidRPr="00126358">
        <w:rPr>
          <w:rFonts w:eastAsia="仿宋_GB2312"/>
          <w:sz w:val="32"/>
          <w:szCs w:val="32"/>
        </w:rPr>
        <w:t>等方面表现出色，达到了预期的标准与要求。同时，项目也在</w:t>
      </w:r>
      <w:r w:rsidR="007366FD" w:rsidRPr="00126358">
        <w:rPr>
          <w:rFonts w:eastAsia="仿宋_GB2312" w:hint="eastAsia"/>
          <w:sz w:val="32"/>
          <w:szCs w:val="32"/>
        </w:rPr>
        <w:t>促进企业交流、发展方面</w:t>
      </w:r>
      <w:r w:rsidRPr="00126358">
        <w:rPr>
          <w:rFonts w:eastAsia="仿宋_GB2312"/>
          <w:sz w:val="32"/>
          <w:szCs w:val="32"/>
        </w:rPr>
        <w:t>取得了显著的成效，如</w:t>
      </w:r>
      <w:r w:rsidR="007366FD" w:rsidRPr="00126358">
        <w:rPr>
          <w:rFonts w:eastAsia="仿宋_GB2312" w:hint="eastAsia"/>
          <w:sz w:val="32"/>
          <w:szCs w:val="32"/>
        </w:rPr>
        <w:t>为企业提供交流平台、资金支持</w:t>
      </w:r>
      <w:r w:rsidRPr="00126358">
        <w:rPr>
          <w:rFonts w:eastAsia="仿宋_GB2312"/>
          <w:sz w:val="32"/>
          <w:szCs w:val="32"/>
        </w:rPr>
        <w:t>等。</w:t>
      </w:r>
    </w:p>
    <w:p w14:paraId="5D343ED6" w14:textId="09307B78" w:rsidR="006E5944" w:rsidRPr="00126358" w:rsidRDefault="00000000">
      <w:pPr>
        <w:pStyle w:val="ac"/>
        <w:widowControl/>
        <w:spacing w:beforeAutospacing="0" w:afterAutospacing="0" w:line="560" w:lineRule="exact"/>
        <w:ind w:firstLineChars="200" w:firstLine="640"/>
        <w:rPr>
          <w:rFonts w:eastAsia="仿宋_GB2312"/>
          <w:sz w:val="32"/>
          <w:szCs w:val="32"/>
        </w:rPr>
      </w:pPr>
      <w:r w:rsidRPr="00126358">
        <w:rPr>
          <w:rFonts w:eastAsia="仿宋_GB2312"/>
          <w:sz w:val="32"/>
          <w:szCs w:val="32"/>
        </w:rPr>
        <w:t>在项目管理方面，</w:t>
      </w:r>
      <w:r w:rsidR="007366FD" w:rsidRPr="00126358">
        <w:rPr>
          <w:rFonts w:eastAsia="仿宋_GB2312" w:hint="eastAsia"/>
          <w:sz w:val="32"/>
          <w:szCs w:val="32"/>
        </w:rPr>
        <w:t>库尔勒市科学技术局</w:t>
      </w:r>
      <w:r w:rsidRPr="00126358">
        <w:rPr>
          <w:rFonts w:eastAsia="仿宋_GB2312"/>
          <w:sz w:val="32"/>
          <w:szCs w:val="32"/>
        </w:rPr>
        <w:t>通过有效的规划、组织与协调，项目得以顺利实施，并在预算与时间上保持了良好的控制。</w:t>
      </w:r>
    </w:p>
    <w:p w14:paraId="7AA1D552" w14:textId="5822987B" w:rsidR="006E5944" w:rsidRPr="00126358" w:rsidRDefault="00000000">
      <w:pPr>
        <w:pStyle w:val="ac"/>
        <w:widowControl/>
        <w:spacing w:beforeAutospacing="0" w:afterAutospacing="0" w:line="560" w:lineRule="exact"/>
        <w:ind w:firstLineChars="200" w:firstLine="640"/>
        <w:rPr>
          <w:rFonts w:eastAsia="仿宋_GB2312"/>
          <w:sz w:val="32"/>
          <w:szCs w:val="32"/>
        </w:rPr>
      </w:pPr>
      <w:r w:rsidRPr="00126358">
        <w:rPr>
          <w:rFonts w:eastAsia="仿宋_GB2312"/>
          <w:sz w:val="32"/>
          <w:szCs w:val="32"/>
        </w:rPr>
        <w:t>从项目效益的角度来看，本项目实现了预期的社会效益</w:t>
      </w:r>
      <w:r w:rsidR="007366FD" w:rsidRPr="00126358">
        <w:rPr>
          <w:rFonts w:eastAsia="仿宋_GB2312" w:hint="eastAsia"/>
          <w:sz w:val="32"/>
          <w:szCs w:val="32"/>
        </w:rPr>
        <w:t>方面</w:t>
      </w:r>
      <w:r w:rsidRPr="00126358">
        <w:rPr>
          <w:rFonts w:eastAsia="仿宋_GB2312"/>
          <w:sz w:val="32"/>
          <w:szCs w:val="32"/>
        </w:rPr>
        <w:t>产生了积极的影响。具体而言，</w:t>
      </w:r>
      <w:r w:rsidR="007366FD" w:rsidRPr="00126358">
        <w:rPr>
          <w:rFonts w:eastAsia="仿宋_GB2312" w:hint="eastAsia"/>
          <w:sz w:val="32"/>
          <w:szCs w:val="32"/>
        </w:rPr>
        <w:t>企业经济活力和竞争力</w:t>
      </w:r>
      <w:r w:rsidRPr="00126358">
        <w:rPr>
          <w:rFonts w:eastAsia="仿宋_GB2312"/>
          <w:sz w:val="32"/>
          <w:szCs w:val="32"/>
        </w:rPr>
        <w:t>方面的提升，为项目的利益相关者带来了实实在在的利益。</w:t>
      </w:r>
    </w:p>
    <w:p w14:paraId="65871231" w14:textId="6A837C82" w:rsidR="006E5944" w:rsidRPr="00126358" w:rsidRDefault="00000000">
      <w:pPr>
        <w:pStyle w:val="ac"/>
        <w:widowControl/>
        <w:spacing w:beforeAutospacing="0" w:afterAutospacing="0" w:line="560" w:lineRule="exact"/>
        <w:ind w:firstLineChars="200" w:firstLine="640"/>
      </w:pPr>
      <w:r w:rsidRPr="00126358">
        <w:rPr>
          <w:rFonts w:eastAsia="仿宋_GB2312"/>
          <w:sz w:val="32"/>
          <w:szCs w:val="32"/>
        </w:rPr>
        <w:t>综上所述，</w:t>
      </w:r>
      <w:r w:rsidR="00556821" w:rsidRPr="00126358">
        <w:rPr>
          <w:rFonts w:eastAsia="仿宋_GB2312" w:hint="eastAsia"/>
          <w:sz w:val="32"/>
          <w:szCs w:val="32"/>
        </w:rPr>
        <w:t>巴财教</w:t>
      </w:r>
      <w:r w:rsidR="00556821" w:rsidRPr="00126358">
        <w:rPr>
          <w:rFonts w:eastAsia="仿宋_GB2312" w:hint="eastAsia"/>
          <w:sz w:val="32"/>
          <w:szCs w:val="32"/>
        </w:rPr>
        <w:t>[2024]31</w:t>
      </w:r>
      <w:r w:rsidR="00556821" w:rsidRPr="00126358">
        <w:rPr>
          <w:rFonts w:eastAsia="仿宋_GB2312" w:hint="eastAsia"/>
          <w:sz w:val="32"/>
          <w:szCs w:val="32"/>
        </w:rPr>
        <w:t>号关于调整下达</w:t>
      </w:r>
      <w:r w:rsidR="00556821" w:rsidRPr="00126358">
        <w:rPr>
          <w:rFonts w:eastAsia="仿宋_GB2312" w:hint="eastAsia"/>
          <w:sz w:val="32"/>
          <w:szCs w:val="32"/>
        </w:rPr>
        <w:t>2024</w:t>
      </w:r>
      <w:r w:rsidR="00556821" w:rsidRPr="00126358">
        <w:rPr>
          <w:rFonts w:eastAsia="仿宋_GB2312" w:hint="eastAsia"/>
          <w:sz w:val="32"/>
          <w:szCs w:val="32"/>
        </w:rPr>
        <w:t>年自治区科技计划专项资金</w:t>
      </w:r>
      <w:r w:rsidR="00556821" w:rsidRPr="00126358">
        <w:rPr>
          <w:rFonts w:eastAsia="仿宋_GB2312" w:hint="eastAsia"/>
          <w:sz w:val="32"/>
          <w:szCs w:val="32"/>
        </w:rPr>
        <w:t>[</w:t>
      </w:r>
      <w:r w:rsidR="00556821" w:rsidRPr="00126358">
        <w:rPr>
          <w:rFonts w:eastAsia="仿宋_GB2312" w:hint="eastAsia"/>
          <w:sz w:val="32"/>
          <w:szCs w:val="32"/>
        </w:rPr>
        <w:t>第三批</w:t>
      </w:r>
      <w:r w:rsidR="00556821" w:rsidRPr="00126358">
        <w:rPr>
          <w:rFonts w:eastAsia="仿宋_GB2312" w:hint="eastAsia"/>
          <w:sz w:val="32"/>
          <w:szCs w:val="32"/>
        </w:rPr>
        <w:t>]</w:t>
      </w:r>
      <w:r w:rsidR="00556821" w:rsidRPr="00126358">
        <w:rPr>
          <w:rFonts w:eastAsia="仿宋_GB2312" w:hint="eastAsia"/>
          <w:sz w:val="32"/>
          <w:szCs w:val="32"/>
        </w:rPr>
        <w:t>的通知（第九届巴州创新创业大赛）</w:t>
      </w:r>
      <w:r w:rsidRPr="00126358">
        <w:rPr>
          <w:rFonts w:eastAsia="仿宋_GB2312"/>
          <w:sz w:val="32"/>
          <w:szCs w:val="32"/>
        </w:rPr>
        <w:t>在绩效评价中表现出色，达到了项目的预期目标，并在多个方面取得了显著的成效。</w:t>
      </w:r>
    </w:p>
    <w:p w14:paraId="54598732" w14:textId="77777777" w:rsidR="006E5944"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lastRenderedPageBreak/>
        <w:t>（二）评价结论</w:t>
      </w:r>
    </w:p>
    <w:p w14:paraId="0AD22873" w14:textId="6C370F37" w:rsidR="006E5944"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w:t>
      </w:r>
      <w:r w:rsidRPr="00126358">
        <w:rPr>
          <w:rFonts w:ascii="Times New Roman" w:eastAsia="仿宋_GB2312" w:hAnsi="Times New Roman"/>
          <w:b w:val="0"/>
          <w:bCs w:val="0"/>
        </w:rPr>
        <w:t>总得分为</w:t>
      </w:r>
      <w:r w:rsidR="000870D7" w:rsidRPr="00126358">
        <w:rPr>
          <w:rFonts w:ascii="Times New Roman" w:eastAsia="仿宋_GB2312" w:hAnsi="Times New Roman" w:hint="eastAsia"/>
          <w:b w:val="0"/>
          <w:bCs w:val="0"/>
        </w:rPr>
        <w:t>94.8</w:t>
      </w:r>
      <w:r w:rsidRPr="00126358">
        <w:rPr>
          <w:rFonts w:ascii="Times New Roman" w:eastAsia="仿宋_GB2312" w:hAnsi="Times New Roman"/>
          <w:b w:val="0"/>
          <w:bCs w:val="0"/>
        </w:rPr>
        <w:t>分，属于</w:t>
      </w:r>
      <w:r w:rsidRPr="00126358">
        <w:rPr>
          <w:rFonts w:ascii="Times New Roman" w:eastAsia="仿宋_GB2312" w:hAnsi="Times New Roman"/>
          <w:b w:val="0"/>
          <w:bCs w:val="0"/>
        </w:rPr>
        <w:t>“</w:t>
      </w:r>
      <w:r w:rsidRPr="00126358">
        <w:rPr>
          <w:rFonts w:ascii="Times New Roman" w:eastAsia="仿宋_GB2312" w:hAnsi="Times New Roman"/>
          <w:b w:val="0"/>
          <w:bCs w:val="0"/>
        </w:rPr>
        <w:t>优</w:t>
      </w:r>
      <w:r w:rsidRPr="00126358">
        <w:rPr>
          <w:rFonts w:ascii="Times New Roman" w:eastAsia="仿宋_GB2312" w:hAnsi="Times New Roman"/>
          <w:b w:val="0"/>
          <w:bCs w:val="0"/>
        </w:rPr>
        <w:t>”</w:t>
      </w:r>
      <w:r w:rsidRPr="00126358">
        <w:rPr>
          <w:rFonts w:ascii="Times New Roman" w:eastAsia="仿宋_GB2312" w:hAnsi="Times New Roman"/>
          <w:b w:val="0"/>
          <w:bCs w:val="0"/>
        </w:rPr>
        <w:t>。其中，项目决策类指标权重为</w:t>
      </w:r>
      <w:r w:rsidRPr="00126358">
        <w:rPr>
          <w:rFonts w:ascii="Times New Roman" w:eastAsia="仿宋_GB2312" w:hAnsi="Times New Roman"/>
          <w:b w:val="0"/>
          <w:bCs w:val="0"/>
        </w:rPr>
        <w:t>20</w:t>
      </w:r>
      <w:r w:rsidRPr="00126358">
        <w:rPr>
          <w:rFonts w:ascii="Times New Roman" w:eastAsia="仿宋_GB2312" w:hAnsi="Times New Roman"/>
          <w:b w:val="0"/>
          <w:bCs w:val="0"/>
        </w:rPr>
        <w:t>分，得分为</w:t>
      </w:r>
      <w:r w:rsidR="00740DAD" w:rsidRPr="00126358">
        <w:rPr>
          <w:rFonts w:ascii="Times New Roman" w:eastAsia="仿宋_GB2312" w:hAnsi="Times New Roman" w:hint="eastAsia"/>
          <w:b w:val="0"/>
          <w:bCs w:val="0"/>
        </w:rPr>
        <w:t>20</w:t>
      </w:r>
      <w:r w:rsidRPr="00126358">
        <w:rPr>
          <w:rFonts w:ascii="Times New Roman" w:eastAsia="仿宋_GB2312" w:hAnsi="Times New Roman"/>
          <w:b w:val="0"/>
          <w:bCs w:val="0"/>
        </w:rPr>
        <w:t>分，得分率为</w:t>
      </w:r>
      <w:r w:rsidR="00740DAD" w:rsidRPr="00126358">
        <w:rPr>
          <w:rFonts w:ascii="Times New Roman" w:eastAsia="仿宋_GB2312" w:hAnsi="Times New Roman" w:hint="eastAsia"/>
          <w:b w:val="0"/>
          <w:bCs w:val="0"/>
        </w:rPr>
        <w:t>100</w:t>
      </w:r>
      <w:r w:rsidRPr="00126358">
        <w:rPr>
          <w:rFonts w:ascii="Times New Roman" w:eastAsia="仿宋_GB2312" w:hAnsi="Times New Roman"/>
          <w:b w:val="0"/>
          <w:bCs w:val="0"/>
        </w:rPr>
        <w:t>%</w:t>
      </w:r>
      <w:r w:rsidRPr="00126358">
        <w:rPr>
          <w:rFonts w:ascii="Times New Roman" w:eastAsia="仿宋_GB2312" w:hAnsi="Times New Roman"/>
          <w:b w:val="0"/>
          <w:bCs w:val="0"/>
        </w:rPr>
        <w:t>。项目过程类指标权重为</w:t>
      </w:r>
      <w:r w:rsidRPr="00126358">
        <w:rPr>
          <w:rFonts w:ascii="Times New Roman" w:eastAsia="仿宋_GB2312" w:hAnsi="Times New Roman"/>
          <w:b w:val="0"/>
          <w:bCs w:val="0"/>
        </w:rPr>
        <w:t>20</w:t>
      </w:r>
      <w:r w:rsidRPr="00126358">
        <w:rPr>
          <w:rFonts w:ascii="Times New Roman" w:eastAsia="仿宋_GB2312" w:hAnsi="Times New Roman"/>
          <w:b w:val="0"/>
          <w:bCs w:val="0"/>
        </w:rPr>
        <w:t>分，得分为</w:t>
      </w:r>
      <w:r w:rsidR="00740DAD" w:rsidRPr="00126358">
        <w:rPr>
          <w:rFonts w:ascii="Times New Roman" w:eastAsia="仿宋_GB2312" w:hAnsi="Times New Roman" w:hint="eastAsia"/>
          <w:b w:val="0"/>
          <w:bCs w:val="0"/>
        </w:rPr>
        <w:t>20</w:t>
      </w:r>
      <w:r w:rsidRPr="00126358">
        <w:rPr>
          <w:rFonts w:ascii="Times New Roman" w:eastAsia="仿宋_GB2312" w:hAnsi="Times New Roman"/>
          <w:b w:val="0"/>
          <w:bCs w:val="0"/>
        </w:rPr>
        <w:t>分，得分率为</w:t>
      </w:r>
      <w:r w:rsidR="00740DAD" w:rsidRPr="00126358">
        <w:rPr>
          <w:rFonts w:ascii="Times New Roman" w:eastAsia="仿宋_GB2312" w:hAnsi="Times New Roman" w:hint="eastAsia"/>
          <w:b w:val="0"/>
          <w:bCs w:val="0"/>
        </w:rPr>
        <w:t>100</w:t>
      </w:r>
      <w:r w:rsidRPr="00126358">
        <w:rPr>
          <w:rFonts w:ascii="Times New Roman" w:eastAsia="仿宋_GB2312" w:hAnsi="Times New Roman"/>
          <w:b w:val="0"/>
          <w:bCs w:val="0"/>
        </w:rPr>
        <w:t>%</w:t>
      </w:r>
      <w:r w:rsidRPr="00126358">
        <w:rPr>
          <w:rFonts w:ascii="Times New Roman" w:eastAsia="仿宋_GB2312" w:hAnsi="Times New Roman"/>
          <w:b w:val="0"/>
          <w:bCs w:val="0"/>
        </w:rPr>
        <w:t>。项目产出类指标权重为</w:t>
      </w:r>
      <w:r w:rsidRPr="00126358">
        <w:rPr>
          <w:rFonts w:ascii="Times New Roman" w:eastAsia="仿宋_GB2312" w:hAnsi="Times New Roman"/>
          <w:b w:val="0"/>
          <w:bCs w:val="0"/>
        </w:rPr>
        <w:t>40</w:t>
      </w:r>
      <w:r w:rsidRPr="00126358">
        <w:rPr>
          <w:rFonts w:ascii="Times New Roman" w:eastAsia="仿宋_GB2312" w:hAnsi="Times New Roman"/>
          <w:b w:val="0"/>
          <w:bCs w:val="0"/>
        </w:rPr>
        <w:t>分，得分为</w:t>
      </w:r>
      <w:r w:rsidR="00740DAD" w:rsidRPr="00126358">
        <w:rPr>
          <w:rFonts w:ascii="Times New Roman" w:eastAsia="仿宋_GB2312" w:hAnsi="Times New Roman" w:hint="eastAsia"/>
          <w:b w:val="0"/>
          <w:bCs w:val="0"/>
        </w:rPr>
        <w:t>34.8</w:t>
      </w:r>
      <w:r w:rsidRPr="00126358">
        <w:rPr>
          <w:rFonts w:ascii="Times New Roman" w:eastAsia="仿宋_GB2312" w:hAnsi="Times New Roman"/>
          <w:b w:val="0"/>
          <w:bCs w:val="0"/>
        </w:rPr>
        <w:t>分，得分率为</w:t>
      </w:r>
      <w:r w:rsidR="00740DAD" w:rsidRPr="00126358">
        <w:rPr>
          <w:rFonts w:ascii="Times New Roman" w:eastAsia="仿宋_GB2312" w:hAnsi="Times New Roman" w:hint="eastAsia"/>
          <w:b w:val="0"/>
          <w:bCs w:val="0"/>
        </w:rPr>
        <w:t>87</w:t>
      </w:r>
      <w:r w:rsidRPr="00126358">
        <w:rPr>
          <w:rFonts w:ascii="Times New Roman" w:eastAsia="仿宋_GB2312" w:hAnsi="Times New Roman"/>
          <w:b w:val="0"/>
          <w:bCs w:val="0"/>
        </w:rPr>
        <w:t>%</w:t>
      </w:r>
      <w:r w:rsidRPr="00126358">
        <w:rPr>
          <w:rFonts w:ascii="Times New Roman" w:eastAsia="仿宋_GB2312" w:hAnsi="Times New Roman"/>
          <w:b w:val="0"/>
          <w:bCs w:val="0"/>
        </w:rPr>
        <w:t>。项目效益类指标权重为</w:t>
      </w:r>
      <w:r w:rsidRPr="00126358">
        <w:rPr>
          <w:rFonts w:ascii="Times New Roman" w:eastAsia="仿宋_GB2312" w:hAnsi="Times New Roman"/>
          <w:b w:val="0"/>
          <w:bCs w:val="0"/>
        </w:rPr>
        <w:t>20</w:t>
      </w:r>
      <w:r w:rsidRPr="00126358">
        <w:rPr>
          <w:rFonts w:ascii="Times New Roman" w:eastAsia="仿宋_GB2312" w:hAnsi="Times New Roman"/>
          <w:b w:val="0"/>
          <w:bCs w:val="0"/>
        </w:rPr>
        <w:t>分，得分为</w:t>
      </w:r>
      <w:r w:rsidR="00740DAD" w:rsidRPr="00126358">
        <w:rPr>
          <w:rFonts w:ascii="Times New Roman" w:eastAsia="仿宋_GB2312" w:hAnsi="Times New Roman" w:hint="eastAsia"/>
          <w:b w:val="0"/>
          <w:bCs w:val="0"/>
        </w:rPr>
        <w:t>20</w:t>
      </w:r>
      <w:r w:rsidRPr="00126358">
        <w:rPr>
          <w:rFonts w:ascii="Times New Roman" w:eastAsia="仿宋_GB2312" w:hAnsi="Times New Roman"/>
          <w:b w:val="0"/>
          <w:bCs w:val="0"/>
        </w:rPr>
        <w:t>分，得分率为</w:t>
      </w:r>
      <w:r w:rsidR="00740DAD" w:rsidRPr="00126358">
        <w:rPr>
          <w:rFonts w:ascii="Times New Roman" w:eastAsia="仿宋_GB2312" w:hAnsi="Times New Roman" w:hint="eastAsia"/>
          <w:b w:val="0"/>
          <w:bCs w:val="0"/>
        </w:rPr>
        <w:t>100</w:t>
      </w:r>
      <w:r w:rsidRPr="00126358">
        <w:rPr>
          <w:rFonts w:ascii="Times New Roman" w:eastAsia="仿宋_GB2312" w:hAnsi="Times New Roman"/>
          <w:b w:val="0"/>
          <w:bCs w:val="0"/>
        </w:rPr>
        <w:t>%</w:t>
      </w:r>
      <w:r w:rsidRPr="00126358">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0DA8308E" w14:textId="77777777" w:rsidR="006E5944"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7583" w:type="dxa"/>
        <w:jc w:val="center"/>
        <w:tblLayout w:type="fixed"/>
        <w:tblLook w:val="04A0" w:firstRow="1" w:lastRow="0" w:firstColumn="1" w:lastColumn="0" w:noHBand="0" w:noVBand="1"/>
      </w:tblPr>
      <w:tblGrid>
        <w:gridCol w:w="3137"/>
        <w:gridCol w:w="2168"/>
        <w:gridCol w:w="2278"/>
      </w:tblGrid>
      <w:tr w:rsidR="006E5944" w14:paraId="68E5DEAD" w14:textId="77777777">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3C69E152" w14:textId="77777777" w:rsidR="006E5944" w:rsidRDefault="00000000">
            <w:pPr>
              <w:jc w:val="center"/>
              <w:rPr>
                <w:rFonts w:eastAsia="仿宋_GB2312"/>
                <w:b/>
                <w:bCs/>
                <w:color w:val="000000"/>
                <w:szCs w:val="21"/>
              </w:rPr>
            </w:pPr>
            <w:r>
              <w:rPr>
                <w:rFonts w:eastAsia="仿宋_GB2312"/>
                <w:b/>
                <w:bCs/>
                <w:color w:val="000000"/>
                <w:szCs w:val="21"/>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2746797" w14:textId="77777777" w:rsidR="006E5944" w:rsidRDefault="00000000">
            <w:pPr>
              <w:jc w:val="center"/>
              <w:rPr>
                <w:rFonts w:eastAsia="仿宋_GB2312"/>
                <w:b/>
                <w:bCs/>
                <w:color w:val="000000"/>
                <w:szCs w:val="21"/>
              </w:rPr>
            </w:pPr>
            <w:r>
              <w:rPr>
                <w:rFonts w:eastAsia="仿宋_GB2312"/>
                <w:b/>
                <w:bCs/>
                <w:color w:val="000000"/>
                <w:szCs w:val="21"/>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5E4DA57" w14:textId="77777777" w:rsidR="006E5944" w:rsidRDefault="00000000">
            <w:pPr>
              <w:jc w:val="center"/>
              <w:rPr>
                <w:rFonts w:eastAsia="仿宋_GB2312"/>
                <w:b/>
                <w:bCs/>
                <w:color w:val="000000"/>
                <w:szCs w:val="21"/>
              </w:rPr>
            </w:pPr>
            <w:r>
              <w:rPr>
                <w:rFonts w:eastAsia="仿宋_GB2312"/>
                <w:b/>
                <w:bCs/>
                <w:color w:val="000000"/>
                <w:szCs w:val="21"/>
              </w:rPr>
              <w:t>得分</w:t>
            </w:r>
          </w:p>
        </w:tc>
      </w:tr>
      <w:tr w:rsidR="006E5944" w14:paraId="30EFD369"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7ECC2743" w14:textId="77777777" w:rsidR="006E5944" w:rsidRDefault="00000000">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sz="4" w:space="0" w:color="auto"/>
              <w:right w:val="single" w:sz="4" w:space="0" w:color="auto"/>
            </w:tcBorders>
            <w:shd w:val="clear" w:color="auto" w:fill="auto"/>
            <w:vAlign w:val="center"/>
          </w:tcPr>
          <w:p w14:paraId="2BE7F794" w14:textId="77777777" w:rsidR="006E5944" w:rsidRDefault="00000000">
            <w:pPr>
              <w:jc w:val="center"/>
              <w:rPr>
                <w:rFonts w:eastAsia="仿宋_GB2312"/>
                <w:color w:val="000000"/>
                <w:szCs w:val="21"/>
              </w:rPr>
            </w:pPr>
            <w:r>
              <w:rPr>
                <w:rFonts w:eastAsia="仿宋_GB2312"/>
                <w:color w:val="000000"/>
                <w:szCs w:val="21"/>
              </w:rPr>
              <w:t>20</w:t>
            </w:r>
          </w:p>
        </w:tc>
        <w:tc>
          <w:tcPr>
            <w:tcW w:w="2278" w:type="dxa"/>
            <w:tcBorders>
              <w:top w:val="nil"/>
              <w:left w:val="nil"/>
              <w:bottom w:val="single" w:sz="4" w:space="0" w:color="auto"/>
              <w:right w:val="single" w:sz="4" w:space="0" w:color="auto"/>
            </w:tcBorders>
            <w:shd w:val="clear" w:color="auto" w:fill="auto"/>
            <w:vAlign w:val="center"/>
          </w:tcPr>
          <w:p w14:paraId="7BBDC4C6" w14:textId="6683F2DF" w:rsidR="006E5944" w:rsidRDefault="00740DAD">
            <w:pPr>
              <w:jc w:val="center"/>
              <w:rPr>
                <w:rFonts w:eastAsia="仿宋_GB2312"/>
                <w:color w:val="000000"/>
                <w:szCs w:val="21"/>
              </w:rPr>
            </w:pPr>
            <w:r>
              <w:rPr>
                <w:rFonts w:eastAsia="仿宋_GB2312" w:hint="eastAsia"/>
                <w:color w:val="000000"/>
                <w:szCs w:val="21"/>
              </w:rPr>
              <w:t>20</w:t>
            </w:r>
          </w:p>
        </w:tc>
      </w:tr>
      <w:tr w:rsidR="006E5944" w14:paraId="1AE906C7"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2891ECBD" w14:textId="77777777" w:rsidR="006E5944" w:rsidRDefault="00000000">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sz="4" w:space="0" w:color="auto"/>
              <w:right w:val="single" w:sz="4" w:space="0" w:color="auto"/>
            </w:tcBorders>
            <w:shd w:val="clear" w:color="auto" w:fill="auto"/>
            <w:vAlign w:val="center"/>
          </w:tcPr>
          <w:p w14:paraId="6671F305" w14:textId="77777777" w:rsidR="006E5944" w:rsidRDefault="00000000">
            <w:pPr>
              <w:jc w:val="center"/>
              <w:rPr>
                <w:rFonts w:eastAsia="仿宋_GB2312"/>
                <w:color w:val="000000"/>
                <w:szCs w:val="21"/>
              </w:rPr>
            </w:pPr>
            <w:r>
              <w:rPr>
                <w:rFonts w:eastAsia="仿宋_GB2312"/>
                <w:color w:val="000000"/>
                <w:szCs w:val="21"/>
              </w:rPr>
              <w:t>20</w:t>
            </w:r>
          </w:p>
        </w:tc>
        <w:tc>
          <w:tcPr>
            <w:tcW w:w="2278" w:type="dxa"/>
            <w:tcBorders>
              <w:top w:val="nil"/>
              <w:left w:val="nil"/>
              <w:bottom w:val="single" w:sz="4" w:space="0" w:color="auto"/>
              <w:right w:val="single" w:sz="4" w:space="0" w:color="auto"/>
            </w:tcBorders>
            <w:shd w:val="clear" w:color="auto" w:fill="auto"/>
            <w:vAlign w:val="center"/>
          </w:tcPr>
          <w:p w14:paraId="4F78E977" w14:textId="524DE537" w:rsidR="006E5944" w:rsidRDefault="00740DAD">
            <w:pPr>
              <w:jc w:val="center"/>
              <w:rPr>
                <w:rFonts w:eastAsia="仿宋_GB2312"/>
                <w:color w:val="000000"/>
                <w:szCs w:val="21"/>
              </w:rPr>
            </w:pPr>
            <w:r>
              <w:rPr>
                <w:rFonts w:eastAsia="仿宋_GB2312" w:hint="eastAsia"/>
                <w:color w:val="000000"/>
                <w:szCs w:val="21"/>
              </w:rPr>
              <w:t>20</w:t>
            </w:r>
          </w:p>
        </w:tc>
      </w:tr>
      <w:tr w:rsidR="006E5944" w14:paraId="0433B214"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5B6ACF1C" w14:textId="77777777" w:rsidR="006E5944" w:rsidRDefault="00000000">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sz="4" w:space="0" w:color="auto"/>
              <w:right w:val="single" w:sz="4" w:space="0" w:color="auto"/>
            </w:tcBorders>
            <w:shd w:val="clear" w:color="auto" w:fill="auto"/>
            <w:vAlign w:val="center"/>
          </w:tcPr>
          <w:p w14:paraId="41CBF47B" w14:textId="77777777" w:rsidR="006E5944" w:rsidRDefault="00000000">
            <w:pPr>
              <w:jc w:val="center"/>
              <w:rPr>
                <w:rFonts w:eastAsia="仿宋_GB2312"/>
                <w:color w:val="000000"/>
                <w:szCs w:val="21"/>
              </w:rPr>
            </w:pPr>
            <w:r>
              <w:rPr>
                <w:rFonts w:eastAsia="仿宋_GB2312"/>
                <w:color w:val="000000"/>
                <w:szCs w:val="21"/>
              </w:rPr>
              <w:t>40</w:t>
            </w:r>
          </w:p>
        </w:tc>
        <w:tc>
          <w:tcPr>
            <w:tcW w:w="2278" w:type="dxa"/>
            <w:tcBorders>
              <w:top w:val="nil"/>
              <w:left w:val="nil"/>
              <w:bottom w:val="single" w:sz="4" w:space="0" w:color="auto"/>
              <w:right w:val="single" w:sz="4" w:space="0" w:color="auto"/>
            </w:tcBorders>
            <w:shd w:val="clear" w:color="auto" w:fill="auto"/>
            <w:vAlign w:val="center"/>
          </w:tcPr>
          <w:p w14:paraId="6F3CC7FC" w14:textId="4553AA2F" w:rsidR="006E5944" w:rsidRDefault="00740DAD">
            <w:pPr>
              <w:jc w:val="center"/>
              <w:rPr>
                <w:rFonts w:eastAsia="仿宋_GB2312"/>
                <w:color w:val="000000"/>
                <w:szCs w:val="21"/>
              </w:rPr>
            </w:pPr>
            <w:r>
              <w:rPr>
                <w:rFonts w:eastAsia="仿宋_GB2312" w:hint="eastAsia"/>
                <w:color w:val="000000"/>
                <w:szCs w:val="21"/>
              </w:rPr>
              <w:t>34.8</w:t>
            </w:r>
          </w:p>
        </w:tc>
      </w:tr>
      <w:tr w:rsidR="006E5944" w14:paraId="107401BB"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45C36318" w14:textId="77777777" w:rsidR="006E5944" w:rsidRDefault="00000000">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sz="4" w:space="0" w:color="auto"/>
              <w:right w:val="single" w:sz="4" w:space="0" w:color="auto"/>
            </w:tcBorders>
            <w:shd w:val="clear" w:color="auto" w:fill="auto"/>
            <w:vAlign w:val="center"/>
          </w:tcPr>
          <w:p w14:paraId="2F0F35F0" w14:textId="77777777" w:rsidR="006E5944" w:rsidRDefault="00000000">
            <w:pPr>
              <w:jc w:val="center"/>
              <w:rPr>
                <w:rFonts w:eastAsia="仿宋_GB2312"/>
                <w:color w:val="000000"/>
                <w:szCs w:val="21"/>
              </w:rPr>
            </w:pPr>
            <w:r>
              <w:rPr>
                <w:rFonts w:eastAsia="仿宋_GB2312"/>
                <w:color w:val="000000"/>
                <w:szCs w:val="21"/>
              </w:rPr>
              <w:t>20</w:t>
            </w:r>
          </w:p>
        </w:tc>
        <w:tc>
          <w:tcPr>
            <w:tcW w:w="2278" w:type="dxa"/>
            <w:tcBorders>
              <w:top w:val="nil"/>
              <w:left w:val="nil"/>
              <w:bottom w:val="single" w:sz="4" w:space="0" w:color="auto"/>
              <w:right w:val="single" w:sz="4" w:space="0" w:color="auto"/>
            </w:tcBorders>
            <w:shd w:val="clear" w:color="auto" w:fill="auto"/>
            <w:vAlign w:val="center"/>
          </w:tcPr>
          <w:p w14:paraId="1776DF05" w14:textId="6FCD2128" w:rsidR="006E5944" w:rsidRDefault="00740DAD">
            <w:pPr>
              <w:jc w:val="center"/>
              <w:rPr>
                <w:rFonts w:eastAsia="仿宋_GB2312"/>
                <w:color w:val="000000"/>
                <w:szCs w:val="21"/>
              </w:rPr>
            </w:pPr>
            <w:r>
              <w:rPr>
                <w:rFonts w:eastAsia="仿宋_GB2312" w:hint="eastAsia"/>
                <w:color w:val="000000"/>
                <w:szCs w:val="21"/>
              </w:rPr>
              <w:t>20</w:t>
            </w:r>
          </w:p>
        </w:tc>
      </w:tr>
      <w:tr w:rsidR="006E5944" w14:paraId="6F04D719"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334A823A" w14:textId="77777777" w:rsidR="006E5944" w:rsidRDefault="00000000">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sz="4" w:space="0" w:color="auto"/>
              <w:right w:val="single" w:sz="4" w:space="0" w:color="auto"/>
            </w:tcBorders>
            <w:shd w:val="clear" w:color="auto" w:fill="auto"/>
            <w:vAlign w:val="center"/>
          </w:tcPr>
          <w:p w14:paraId="672AFE79" w14:textId="77777777" w:rsidR="006E5944" w:rsidRDefault="00000000">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sz="4" w:space="0" w:color="auto"/>
              <w:right w:val="single" w:sz="4" w:space="0" w:color="auto"/>
            </w:tcBorders>
            <w:shd w:val="clear" w:color="auto" w:fill="auto"/>
            <w:vAlign w:val="center"/>
          </w:tcPr>
          <w:p w14:paraId="49441720" w14:textId="7B701A4C" w:rsidR="006E5944" w:rsidRDefault="00740DAD">
            <w:pPr>
              <w:jc w:val="center"/>
              <w:rPr>
                <w:rFonts w:eastAsia="仿宋_GB2312"/>
                <w:b/>
                <w:bCs/>
                <w:color w:val="000000"/>
                <w:szCs w:val="21"/>
              </w:rPr>
            </w:pPr>
            <w:r>
              <w:rPr>
                <w:rFonts w:eastAsia="仿宋_GB2312" w:hint="eastAsia"/>
                <w:b/>
                <w:bCs/>
                <w:color w:val="000000"/>
                <w:szCs w:val="21"/>
              </w:rPr>
              <w:t>94.8</w:t>
            </w:r>
          </w:p>
        </w:tc>
      </w:tr>
    </w:tbl>
    <w:p w14:paraId="70F62D1C" w14:textId="77777777" w:rsidR="006E5944" w:rsidRDefault="00000000">
      <w:pPr>
        <w:spacing w:line="560" w:lineRule="exact"/>
        <w:ind w:firstLineChars="200" w:firstLine="640"/>
        <w:rPr>
          <w:rFonts w:eastAsia="黑体"/>
          <w:sz w:val="32"/>
          <w:szCs w:val="32"/>
        </w:rPr>
      </w:pPr>
      <w:r>
        <w:rPr>
          <w:rFonts w:eastAsia="黑体"/>
          <w:sz w:val="32"/>
          <w:szCs w:val="32"/>
        </w:rPr>
        <w:t>四、绩效评价指标分析</w:t>
      </w:r>
    </w:p>
    <w:p w14:paraId="50E41E5C" w14:textId="77777777" w:rsidR="006E5944"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587CC5E6" w14:textId="010A0E7E" w:rsidR="006E5944" w:rsidRPr="00126358"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sidR="00544CC9">
        <w:rPr>
          <w:rFonts w:eastAsia="仿宋_GB2312" w:hint="eastAsia"/>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w:t>
      </w:r>
      <w:r w:rsidRPr="00126358">
        <w:rPr>
          <w:rFonts w:eastAsia="仿宋_GB2312"/>
          <w:sz w:val="32"/>
          <w:szCs w:val="32"/>
        </w:rPr>
        <w:t>实际得分</w:t>
      </w:r>
      <w:r w:rsidR="00740DAD" w:rsidRPr="00126358">
        <w:rPr>
          <w:rFonts w:eastAsia="仿宋_GB2312" w:hint="eastAsia"/>
          <w:sz w:val="32"/>
          <w:szCs w:val="32"/>
        </w:rPr>
        <w:t>20</w:t>
      </w:r>
      <w:r w:rsidRPr="00126358">
        <w:rPr>
          <w:rFonts w:eastAsia="仿宋_GB2312"/>
          <w:sz w:val="32"/>
          <w:szCs w:val="32"/>
        </w:rPr>
        <w:t>分，得分率为</w:t>
      </w:r>
      <w:r w:rsidR="00740DAD" w:rsidRPr="00126358">
        <w:rPr>
          <w:rFonts w:eastAsia="仿宋_GB2312" w:hint="eastAsia"/>
          <w:sz w:val="32"/>
          <w:szCs w:val="32"/>
        </w:rPr>
        <w:t>100</w:t>
      </w:r>
      <w:r w:rsidRPr="00126358">
        <w:rPr>
          <w:rFonts w:eastAsia="仿宋_GB2312"/>
          <w:sz w:val="32"/>
          <w:szCs w:val="32"/>
        </w:rPr>
        <w:t>%</w:t>
      </w:r>
      <w:r w:rsidRPr="00126358">
        <w:rPr>
          <w:rFonts w:eastAsia="仿宋_GB2312"/>
          <w:sz w:val="32"/>
          <w:szCs w:val="32"/>
        </w:rPr>
        <w:t>。</w:t>
      </w:r>
    </w:p>
    <w:p w14:paraId="0D3B82D2" w14:textId="77777777" w:rsidR="006E5944"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546A8D9C"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497764CA" w14:textId="494B8109" w:rsidR="006E5944" w:rsidRDefault="00000000">
      <w:pPr>
        <w:spacing w:line="600" w:lineRule="exact"/>
        <w:ind w:firstLineChars="200" w:firstLine="640"/>
        <w:outlineLvl w:val="0"/>
        <w:rPr>
          <w:rFonts w:eastAsia="仿宋_GB2312"/>
          <w:sz w:val="32"/>
          <w:szCs w:val="32"/>
        </w:rPr>
      </w:pPr>
      <w:r>
        <w:rPr>
          <w:rFonts w:eastAsia="仿宋_GB2312"/>
          <w:sz w:val="32"/>
          <w:szCs w:val="32"/>
        </w:rPr>
        <w:t>该项目立项符合</w:t>
      </w:r>
      <w:r w:rsidR="009F1226" w:rsidRPr="009F1226">
        <w:rPr>
          <w:rFonts w:eastAsia="仿宋_GB2312" w:hint="eastAsia"/>
          <w:sz w:val="32"/>
          <w:szCs w:val="32"/>
        </w:rPr>
        <w:t>巴财教</w:t>
      </w:r>
      <w:r w:rsidR="009F1226" w:rsidRPr="009F1226">
        <w:rPr>
          <w:rFonts w:eastAsia="仿宋_GB2312" w:hint="eastAsia"/>
          <w:sz w:val="32"/>
          <w:szCs w:val="32"/>
        </w:rPr>
        <w:t>[2024]31</w:t>
      </w:r>
      <w:r w:rsidR="009F1226" w:rsidRPr="009F1226">
        <w:rPr>
          <w:rFonts w:eastAsia="仿宋_GB2312" w:hint="eastAsia"/>
          <w:sz w:val="32"/>
          <w:szCs w:val="32"/>
        </w:rPr>
        <w:t>号关于调整下达</w:t>
      </w:r>
      <w:r w:rsidR="009F1226" w:rsidRPr="009F1226">
        <w:rPr>
          <w:rFonts w:eastAsia="仿宋_GB2312" w:hint="eastAsia"/>
          <w:sz w:val="32"/>
          <w:szCs w:val="32"/>
        </w:rPr>
        <w:t>2024</w:t>
      </w:r>
      <w:r w:rsidR="009F1226" w:rsidRPr="009F1226">
        <w:rPr>
          <w:rFonts w:eastAsia="仿宋_GB2312" w:hint="eastAsia"/>
          <w:sz w:val="32"/>
          <w:szCs w:val="32"/>
        </w:rPr>
        <w:t>年自治区科技计划专项资金</w:t>
      </w:r>
      <w:r w:rsidR="009F1226" w:rsidRPr="009F1226">
        <w:rPr>
          <w:rFonts w:eastAsia="仿宋_GB2312" w:hint="eastAsia"/>
          <w:sz w:val="32"/>
          <w:szCs w:val="32"/>
        </w:rPr>
        <w:t>[</w:t>
      </w:r>
      <w:r w:rsidR="009F1226" w:rsidRPr="009F1226">
        <w:rPr>
          <w:rFonts w:eastAsia="仿宋_GB2312" w:hint="eastAsia"/>
          <w:sz w:val="32"/>
          <w:szCs w:val="32"/>
        </w:rPr>
        <w:t>第三批</w:t>
      </w:r>
      <w:r w:rsidR="009F1226" w:rsidRPr="009F1226">
        <w:rPr>
          <w:rFonts w:eastAsia="仿宋_GB2312" w:hint="eastAsia"/>
          <w:sz w:val="32"/>
          <w:szCs w:val="32"/>
        </w:rPr>
        <w:t>]</w:t>
      </w:r>
      <w:r w:rsidR="009F1226" w:rsidRPr="009F1226">
        <w:rPr>
          <w:rFonts w:eastAsia="仿宋_GB2312" w:hint="eastAsia"/>
          <w:sz w:val="32"/>
          <w:szCs w:val="32"/>
        </w:rPr>
        <w:t>的通知</w:t>
      </w:r>
      <w:r>
        <w:rPr>
          <w:rFonts w:eastAsia="仿宋_GB2312"/>
          <w:sz w:val="32"/>
          <w:szCs w:val="32"/>
        </w:rPr>
        <w:t>，符合行业规划要求，围绕本年度工作重点和工作计划制定经费预算，属于公共财政</w:t>
      </w:r>
      <w:r>
        <w:rPr>
          <w:rFonts w:eastAsia="仿宋_GB2312"/>
          <w:sz w:val="32"/>
          <w:szCs w:val="32"/>
        </w:rPr>
        <w:lastRenderedPageBreak/>
        <w:t>支持范围。本项目与部门内部其他相关项目不重复。部门发展规划及职能文件等归档完整。</w:t>
      </w:r>
    </w:p>
    <w:p w14:paraId="159ACCB4" w14:textId="1B6E5922"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544CC9">
        <w:rPr>
          <w:rFonts w:eastAsia="仿宋_GB2312" w:hint="eastAsia"/>
          <w:sz w:val="32"/>
          <w:szCs w:val="32"/>
        </w:rPr>
        <w:t>3</w:t>
      </w:r>
      <w:r>
        <w:rPr>
          <w:rFonts w:eastAsia="仿宋_GB2312" w:hint="eastAsia"/>
          <w:sz w:val="32"/>
          <w:szCs w:val="32"/>
        </w:rPr>
        <w:t>分，得分为</w:t>
      </w:r>
      <w:r w:rsidR="00544CC9">
        <w:rPr>
          <w:rFonts w:eastAsia="仿宋_GB2312" w:hint="eastAsia"/>
          <w:sz w:val="32"/>
          <w:szCs w:val="32"/>
        </w:rPr>
        <w:t>3</w:t>
      </w:r>
      <w:r>
        <w:rPr>
          <w:rFonts w:eastAsia="仿宋_GB2312" w:hint="eastAsia"/>
          <w:sz w:val="32"/>
          <w:szCs w:val="32"/>
        </w:rPr>
        <w:t>分。</w:t>
      </w:r>
    </w:p>
    <w:p w14:paraId="52EDF22C"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6F9EC0D6"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F2FBB2D" w14:textId="720287FB"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544CC9">
        <w:rPr>
          <w:rFonts w:eastAsia="仿宋_GB2312" w:hint="eastAsia"/>
          <w:sz w:val="32"/>
          <w:szCs w:val="32"/>
        </w:rPr>
        <w:t>3</w:t>
      </w:r>
      <w:r>
        <w:rPr>
          <w:rFonts w:eastAsia="仿宋_GB2312" w:hint="eastAsia"/>
          <w:sz w:val="32"/>
          <w:szCs w:val="32"/>
        </w:rPr>
        <w:t>分，得分为</w:t>
      </w:r>
      <w:r w:rsidR="00544CC9">
        <w:rPr>
          <w:rFonts w:eastAsia="仿宋_GB2312" w:hint="eastAsia"/>
          <w:sz w:val="32"/>
          <w:szCs w:val="32"/>
        </w:rPr>
        <w:t>3</w:t>
      </w:r>
      <w:r>
        <w:rPr>
          <w:rFonts w:eastAsia="仿宋_GB2312" w:hint="eastAsia"/>
          <w:sz w:val="32"/>
          <w:szCs w:val="32"/>
        </w:rPr>
        <w:t>分。</w:t>
      </w:r>
    </w:p>
    <w:p w14:paraId="5A9CF6C0" w14:textId="77777777" w:rsidR="006E5944"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7050F070"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1B562BB6"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48C73892" w14:textId="5C1F20AF"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544CC9">
        <w:rPr>
          <w:rFonts w:eastAsia="仿宋_GB2312" w:hint="eastAsia"/>
          <w:sz w:val="32"/>
          <w:szCs w:val="32"/>
        </w:rPr>
        <w:t>3</w:t>
      </w:r>
      <w:r>
        <w:rPr>
          <w:rFonts w:eastAsia="仿宋_GB2312" w:hint="eastAsia"/>
          <w:sz w:val="32"/>
          <w:szCs w:val="32"/>
        </w:rPr>
        <w:t>分，得分为</w:t>
      </w:r>
      <w:r w:rsidR="00544CC9">
        <w:rPr>
          <w:rFonts w:eastAsia="仿宋_GB2312" w:hint="eastAsia"/>
          <w:sz w:val="32"/>
          <w:szCs w:val="32"/>
        </w:rPr>
        <w:t>3</w:t>
      </w:r>
      <w:r>
        <w:rPr>
          <w:rFonts w:eastAsia="仿宋_GB2312" w:hint="eastAsia"/>
          <w:sz w:val="32"/>
          <w:szCs w:val="32"/>
        </w:rPr>
        <w:t>分。</w:t>
      </w:r>
    </w:p>
    <w:p w14:paraId="788B39CA"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5B123CDC"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w:t>
      </w:r>
      <w:r>
        <w:rPr>
          <w:rFonts w:eastAsia="仿宋_GB2312"/>
          <w:sz w:val="32"/>
          <w:szCs w:val="32"/>
        </w:rPr>
        <w:lastRenderedPageBreak/>
        <w:t>分解为具体的绩效指标，绩效目标与项目目标任务数相对应，绩效目标设定的绩效指标清晰、细化、可衡量。</w:t>
      </w:r>
    </w:p>
    <w:p w14:paraId="0EDA4D34" w14:textId="647288D2"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544CC9">
        <w:rPr>
          <w:rFonts w:eastAsia="仿宋_GB2312" w:hint="eastAsia"/>
          <w:sz w:val="32"/>
          <w:szCs w:val="32"/>
        </w:rPr>
        <w:t>3</w:t>
      </w:r>
      <w:r>
        <w:rPr>
          <w:rFonts w:eastAsia="仿宋_GB2312" w:hint="eastAsia"/>
          <w:sz w:val="32"/>
          <w:szCs w:val="32"/>
        </w:rPr>
        <w:t>分，得分为</w:t>
      </w:r>
      <w:r w:rsidR="00544CC9">
        <w:rPr>
          <w:rFonts w:eastAsia="仿宋_GB2312" w:hint="eastAsia"/>
          <w:sz w:val="32"/>
          <w:szCs w:val="32"/>
        </w:rPr>
        <w:t>3</w:t>
      </w:r>
      <w:r>
        <w:rPr>
          <w:rFonts w:eastAsia="仿宋_GB2312" w:hint="eastAsia"/>
          <w:sz w:val="32"/>
          <w:szCs w:val="32"/>
        </w:rPr>
        <w:t>分。</w:t>
      </w:r>
    </w:p>
    <w:p w14:paraId="33A11470" w14:textId="77777777" w:rsidR="006E5944"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1C019F43"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626E1A37"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F64AD4F"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F8CEE5A" w14:textId="2195F91E" w:rsidR="006E5944" w:rsidRDefault="00000000">
      <w:pPr>
        <w:spacing w:line="600" w:lineRule="exact"/>
        <w:ind w:firstLineChars="200" w:firstLine="640"/>
        <w:outlineLvl w:val="0"/>
        <w:rPr>
          <w:rFonts w:eastAsia="仿宋_GB2312"/>
          <w:sz w:val="32"/>
          <w:szCs w:val="32"/>
          <w:highlight w:val="green"/>
        </w:rPr>
      </w:pPr>
      <w:r>
        <w:rPr>
          <w:rFonts w:eastAsia="仿宋_GB2312" w:hint="eastAsia"/>
          <w:sz w:val="32"/>
          <w:szCs w:val="32"/>
        </w:rPr>
        <w:t>此项权重分值为</w:t>
      </w:r>
      <w:r w:rsidR="00544CC9">
        <w:rPr>
          <w:rFonts w:eastAsia="仿宋_GB2312" w:hint="eastAsia"/>
          <w:sz w:val="32"/>
          <w:szCs w:val="32"/>
        </w:rPr>
        <w:t>4</w:t>
      </w:r>
      <w:r>
        <w:rPr>
          <w:rFonts w:eastAsia="仿宋_GB2312" w:hint="eastAsia"/>
          <w:sz w:val="32"/>
          <w:szCs w:val="32"/>
        </w:rPr>
        <w:t>分，得分为</w:t>
      </w:r>
      <w:r w:rsidR="00544CC9">
        <w:rPr>
          <w:rFonts w:eastAsia="仿宋_GB2312" w:hint="eastAsia"/>
          <w:sz w:val="32"/>
          <w:szCs w:val="32"/>
        </w:rPr>
        <w:t>4</w:t>
      </w:r>
      <w:r>
        <w:rPr>
          <w:rFonts w:eastAsia="仿宋_GB2312" w:hint="eastAsia"/>
          <w:sz w:val="32"/>
          <w:szCs w:val="32"/>
        </w:rPr>
        <w:t>分。</w:t>
      </w:r>
    </w:p>
    <w:p w14:paraId="4D66E1C6"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09A0F4A7"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157180E"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w:t>
      </w:r>
      <w:r w:rsidRPr="00126358">
        <w:rPr>
          <w:rFonts w:eastAsia="仿宋_GB2312"/>
          <w:sz w:val="32"/>
          <w:szCs w:val="32"/>
        </w:rPr>
        <w:lastRenderedPageBreak/>
        <w:t>配还充分考虑了风险因素，对可能出现的超支情况进行了预留与调整。</w:t>
      </w:r>
    </w:p>
    <w:p w14:paraId="62DC3616"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0318395" w14:textId="392A407F" w:rsidR="006E5944" w:rsidRDefault="00000000">
      <w:pPr>
        <w:spacing w:line="560" w:lineRule="exact"/>
        <w:ind w:firstLineChars="200" w:firstLine="640"/>
        <w:rPr>
          <w:rFonts w:eastAsia="仿宋_GB2312"/>
          <w:sz w:val="32"/>
          <w:szCs w:val="32"/>
          <w:highlight w:val="green"/>
        </w:rPr>
      </w:pPr>
      <w:r>
        <w:rPr>
          <w:rFonts w:eastAsia="仿宋_GB2312" w:hint="eastAsia"/>
          <w:sz w:val="32"/>
          <w:szCs w:val="32"/>
        </w:rPr>
        <w:t>此项权重分值为</w:t>
      </w:r>
      <w:r w:rsidR="00544CC9">
        <w:rPr>
          <w:rFonts w:eastAsia="仿宋_GB2312" w:hint="eastAsia"/>
          <w:sz w:val="32"/>
          <w:szCs w:val="32"/>
        </w:rPr>
        <w:t>4</w:t>
      </w:r>
      <w:r>
        <w:rPr>
          <w:rFonts w:eastAsia="仿宋_GB2312" w:hint="eastAsia"/>
          <w:sz w:val="32"/>
          <w:szCs w:val="32"/>
        </w:rPr>
        <w:t>分，得分为</w:t>
      </w:r>
      <w:r w:rsidR="00544CC9">
        <w:rPr>
          <w:rFonts w:eastAsia="仿宋_GB2312" w:hint="eastAsia"/>
          <w:sz w:val="32"/>
          <w:szCs w:val="32"/>
        </w:rPr>
        <w:t>4</w:t>
      </w:r>
      <w:r>
        <w:rPr>
          <w:rFonts w:eastAsia="仿宋_GB2312" w:hint="eastAsia"/>
          <w:sz w:val="32"/>
          <w:szCs w:val="32"/>
        </w:rPr>
        <w:t>分。</w:t>
      </w:r>
    </w:p>
    <w:p w14:paraId="76B06F90" w14:textId="77777777" w:rsidR="006E5944" w:rsidRDefault="00000000">
      <w:pPr>
        <w:pStyle w:val="ad"/>
        <w:numPr>
          <w:ilvl w:val="0"/>
          <w:numId w:val="5"/>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217CF8C0" w14:textId="51AACAE1" w:rsidR="006E5944" w:rsidRPr="00126358"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w:t>
      </w:r>
      <w:r w:rsidRPr="00126358">
        <w:rPr>
          <w:rFonts w:eastAsia="仿宋_GB2312"/>
          <w:sz w:val="32"/>
          <w:szCs w:val="32"/>
        </w:rPr>
        <w:t>三级指标构成，权重分值为</w:t>
      </w:r>
      <w:r w:rsidRPr="00126358">
        <w:rPr>
          <w:rFonts w:eastAsia="仿宋_GB2312"/>
          <w:sz w:val="32"/>
          <w:szCs w:val="32"/>
        </w:rPr>
        <w:t>20</w:t>
      </w:r>
      <w:r w:rsidRPr="00126358">
        <w:rPr>
          <w:rFonts w:eastAsia="仿宋_GB2312"/>
          <w:sz w:val="32"/>
          <w:szCs w:val="32"/>
        </w:rPr>
        <w:t>分，实际得分</w:t>
      </w:r>
      <w:r w:rsidR="00544CC9" w:rsidRPr="00126358">
        <w:rPr>
          <w:rFonts w:eastAsia="仿宋_GB2312" w:hint="eastAsia"/>
          <w:sz w:val="32"/>
          <w:szCs w:val="32"/>
        </w:rPr>
        <w:t>20</w:t>
      </w:r>
      <w:r w:rsidRPr="00126358">
        <w:rPr>
          <w:rFonts w:eastAsia="仿宋_GB2312"/>
          <w:sz w:val="32"/>
          <w:szCs w:val="32"/>
        </w:rPr>
        <w:t>分，得分率为</w:t>
      </w:r>
      <w:r w:rsidR="00544CC9" w:rsidRPr="00126358">
        <w:rPr>
          <w:rFonts w:eastAsia="仿宋_GB2312" w:hint="eastAsia"/>
          <w:sz w:val="32"/>
          <w:szCs w:val="32"/>
        </w:rPr>
        <w:t>100</w:t>
      </w:r>
      <w:r w:rsidRPr="00126358">
        <w:rPr>
          <w:rFonts w:eastAsia="仿宋_GB2312"/>
          <w:sz w:val="32"/>
          <w:szCs w:val="32"/>
        </w:rPr>
        <w:t>%</w:t>
      </w:r>
      <w:r w:rsidRPr="00126358">
        <w:rPr>
          <w:rFonts w:eastAsia="仿宋_GB2312"/>
          <w:sz w:val="32"/>
          <w:szCs w:val="32"/>
        </w:rPr>
        <w:t>。</w:t>
      </w:r>
    </w:p>
    <w:p w14:paraId="348574CD" w14:textId="77777777" w:rsidR="006E5944" w:rsidRPr="00126358" w:rsidRDefault="00000000">
      <w:pPr>
        <w:pStyle w:val="-"/>
        <w:spacing w:line="560" w:lineRule="exact"/>
        <w:ind w:firstLine="640"/>
        <w:rPr>
          <w:rFonts w:eastAsia="仿宋_GB2312"/>
          <w:b/>
          <w:bCs/>
          <w:sz w:val="32"/>
          <w:szCs w:val="32"/>
        </w:rPr>
      </w:pPr>
      <w:r w:rsidRPr="00126358">
        <w:rPr>
          <w:rFonts w:eastAsia="仿宋_GB2312"/>
          <w:b/>
          <w:bCs/>
          <w:sz w:val="32"/>
          <w:szCs w:val="32"/>
        </w:rPr>
        <w:t>1.</w:t>
      </w:r>
      <w:r w:rsidRPr="00126358">
        <w:rPr>
          <w:rFonts w:eastAsia="仿宋_GB2312"/>
          <w:b/>
          <w:bCs/>
          <w:sz w:val="32"/>
          <w:szCs w:val="32"/>
        </w:rPr>
        <w:t>资金管理</w:t>
      </w:r>
    </w:p>
    <w:p w14:paraId="290DB0EB"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w:t>
      </w:r>
      <w:r w:rsidRPr="00126358">
        <w:rPr>
          <w:rFonts w:eastAsia="仿宋_GB2312"/>
          <w:sz w:val="32"/>
          <w:szCs w:val="32"/>
        </w:rPr>
        <w:t>1</w:t>
      </w:r>
      <w:r w:rsidRPr="00126358">
        <w:rPr>
          <w:rFonts w:eastAsia="仿宋_GB2312"/>
          <w:sz w:val="32"/>
          <w:szCs w:val="32"/>
        </w:rPr>
        <w:t>）资金到位率</w:t>
      </w:r>
    </w:p>
    <w:p w14:paraId="7BEFCB07" w14:textId="12D967EE"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本项目总投资</w:t>
      </w:r>
      <w:r w:rsidR="00740DAD" w:rsidRPr="00126358">
        <w:rPr>
          <w:rFonts w:eastAsia="仿宋_GB2312" w:hint="eastAsia"/>
          <w:sz w:val="32"/>
          <w:szCs w:val="32"/>
        </w:rPr>
        <w:t>11.99</w:t>
      </w:r>
      <w:r w:rsidRPr="00126358">
        <w:rPr>
          <w:rFonts w:eastAsia="仿宋_GB2312"/>
          <w:sz w:val="32"/>
          <w:szCs w:val="32"/>
        </w:rPr>
        <w:t>万元，财政资金及时足额到位，到位率</w:t>
      </w:r>
      <w:r w:rsidR="00740DAD" w:rsidRPr="00126358">
        <w:rPr>
          <w:rFonts w:eastAsia="仿宋_GB2312" w:hint="eastAsia"/>
          <w:sz w:val="32"/>
          <w:szCs w:val="32"/>
        </w:rPr>
        <w:t>100</w:t>
      </w:r>
      <w:r w:rsidRPr="00126358">
        <w:rPr>
          <w:rFonts w:eastAsia="仿宋_GB2312"/>
          <w:sz w:val="32"/>
          <w:szCs w:val="32"/>
        </w:rPr>
        <w:t>%</w:t>
      </w:r>
      <w:r w:rsidRPr="00126358">
        <w:rPr>
          <w:rFonts w:eastAsia="仿宋_GB2312"/>
          <w:sz w:val="32"/>
          <w:szCs w:val="32"/>
        </w:rPr>
        <w:t>，预算资金按计划进度执行。</w:t>
      </w:r>
    </w:p>
    <w:p w14:paraId="6E22F026" w14:textId="47A2567B" w:rsidR="006E5944" w:rsidRPr="00126358" w:rsidRDefault="00000000">
      <w:pPr>
        <w:spacing w:line="600" w:lineRule="exact"/>
        <w:ind w:firstLineChars="200" w:firstLine="640"/>
        <w:outlineLvl w:val="0"/>
        <w:rPr>
          <w:rFonts w:eastAsia="仿宋_GB2312"/>
          <w:sz w:val="32"/>
          <w:szCs w:val="32"/>
        </w:rPr>
      </w:pPr>
      <w:r w:rsidRPr="00126358">
        <w:rPr>
          <w:rFonts w:eastAsia="仿宋_GB2312" w:hint="eastAsia"/>
          <w:sz w:val="32"/>
          <w:szCs w:val="32"/>
        </w:rPr>
        <w:t>此项权重分值为</w:t>
      </w:r>
      <w:r w:rsidR="0007643B" w:rsidRPr="00126358">
        <w:rPr>
          <w:rFonts w:eastAsia="仿宋_GB2312" w:hint="eastAsia"/>
          <w:sz w:val="32"/>
          <w:szCs w:val="32"/>
        </w:rPr>
        <w:t>4</w:t>
      </w:r>
      <w:r w:rsidRPr="00126358">
        <w:rPr>
          <w:rFonts w:eastAsia="仿宋_GB2312" w:hint="eastAsia"/>
          <w:sz w:val="32"/>
          <w:szCs w:val="32"/>
        </w:rPr>
        <w:t>分，得分为</w:t>
      </w:r>
      <w:r w:rsidR="0007643B" w:rsidRPr="00126358">
        <w:rPr>
          <w:rFonts w:eastAsia="仿宋_GB2312" w:hint="eastAsia"/>
          <w:sz w:val="32"/>
          <w:szCs w:val="32"/>
        </w:rPr>
        <w:t>4</w:t>
      </w:r>
      <w:r w:rsidRPr="00126358">
        <w:rPr>
          <w:rFonts w:eastAsia="仿宋_GB2312" w:hint="eastAsia"/>
          <w:sz w:val="32"/>
          <w:szCs w:val="32"/>
        </w:rPr>
        <w:t>分。</w:t>
      </w:r>
    </w:p>
    <w:p w14:paraId="2DFB9072"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w:t>
      </w:r>
      <w:r w:rsidRPr="00126358">
        <w:rPr>
          <w:rFonts w:eastAsia="仿宋_GB2312"/>
          <w:sz w:val="32"/>
          <w:szCs w:val="32"/>
        </w:rPr>
        <w:t>2</w:t>
      </w:r>
      <w:r w:rsidRPr="00126358">
        <w:rPr>
          <w:rFonts w:eastAsia="仿宋_GB2312"/>
          <w:sz w:val="32"/>
          <w:szCs w:val="32"/>
        </w:rPr>
        <w:t>）预算执行率</w:t>
      </w:r>
    </w:p>
    <w:p w14:paraId="79A1A397" w14:textId="2DA295BB"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预算编制较为详细，项目资金支出总体能够按照预算执行，预算资金支出</w:t>
      </w:r>
      <w:r w:rsidR="0007643B" w:rsidRPr="00126358">
        <w:rPr>
          <w:rFonts w:eastAsia="仿宋_GB2312" w:hint="eastAsia"/>
          <w:sz w:val="32"/>
          <w:szCs w:val="32"/>
        </w:rPr>
        <w:t>11.99</w:t>
      </w:r>
      <w:r w:rsidRPr="00126358">
        <w:rPr>
          <w:rFonts w:eastAsia="仿宋_GB2312"/>
          <w:sz w:val="32"/>
          <w:szCs w:val="32"/>
        </w:rPr>
        <w:t>万元，预算执行率为</w:t>
      </w:r>
      <w:r w:rsidR="0007643B" w:rsidRPr="00126358">
        <w:rPr>
          <w:rFonts w:eastAsia="仿宋_GB2312" w:hint="eastAsia"/>
          <w:sz w:val="32"/>
          <w:szCs w:val="32"/>
        </w:rPr>
        <w:t>100</w:t>
      </w:r>
      <w:r w:rsidRPr="00126358">
        <w:rPr>
          <w:rFonts w:eastAsia="仿宋_GB2312"/>
          <w:sz w:val="32"/>
          <w:szCs w:val="32"/>
        </w:rPr>
        <w:t>%</w:t>
      </w:r>
      <w:r w:rsidRPr="00126358">
        <w:rPr>
          <w:rFonts w:eastAsia="仿宋_GB2312"/>
          <w:sz w:val="32"/>
          <w:szCs w:val="32"/>
        </w:rPr>
        <w:t>。</w:t>
      </w:r>
    </w:p>
    <w:p w14:paraId="445DAEF1" w14:textId="60154954" w:rsidR="006E5944" w:rsidRPr="00126358" w:rsidRDefault="00000000">
      <w:pPr>
        <w:spacing w:line="600" w:lineRule="exact"/>
        <w:ind w:firstLineChars="200" w:firstLine="640"/>
        <w:outlineLvl w:val="0"/>
        <w:rPr>
          <w:rFonts w:eastAsia="仿宋_GB2312"/>
          <w:sz w:val="32"/>
          <w:szCs w:val="32"/>
        </w:rPr>
      </w:pPr>
      <w:r w:rsidRPr="00126358">
        <w:rPr>
          <w:rFonts w:eastAsia="仿宋_GB2312" w:hint="eastAsia"/>
          <w:sz w:val="32"/>
          <w:szCs w:val="32"/>
        </w:rPr>
        <w:t>此项权重分值为</w:t>
      </w:r>
      <w:r w:rsidR="0007643B" w:rsidRPr="00126358">
        <w:rPr>
          <w:rFonts w:eastAsia="仿宋_GB2312" w:hint="eastAsia"/>
          <w:sz w:val="32"/>
          <w:szCs w:val="32"/>
        </w:rPr>
        <w:t>4</w:t>
      </w:r>
      <w:r w:rsidRPr="00126358">
        <w:rPr>
          <w:rFonts w:eastAsia="仿宋_GB2312" w:hint="eastAsia"/>
          <w:sz w:val="32"/>
          <w:szCs w:val="32"/>
        </w:rPr>
        <w:t>分，得分为</w:t>
      </w:r>
      <w:r w:rsidR="0007643B" w:rsidRPr="00126358">
        <w:rPr>
          <w:rFonts w:eastAsia="仿宋_GB2312" w:hint="eastAsia"/>
          <w:sz w:val="32"/>
          <w:szCs w:val="32"/>
        </w:rPr>
        <w:t>4</w:t>
      </w:r>
      <w:r w:rsidRPr="00126358">
        <w:rPr>
          <w:rFonts w:eastAsia="仿宋_GB2312" w:hint="eastAsia"/>
          <w:sz w:val="32"/>
          <w:szCs w:val="32"/>
        </w:rPr>
        <w:t>分。</w:t>
      </w:r>
    </w:p>
    <w:p w14:paraId="68A681F4"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w:t>
      </w:r>
      <w:r w:rsidRPr="00126358">
        <w:rPr>
          <w:rFonts w:eastAsia="仿宋_GB2312"/>
          <w:sz w:val="32"/>
          <w:szCs w:val="32"/>
        </w:rPr>
        <w:t>3</w:t>
      </w:r>
      <w:r w:rsidRPr="00126358">
        <w:rPr>
          <w:rFonts w:eastAsia="仿宋_GB2312"/>
          <w:sz w:val="32"/>
          <w:szCs w:val="32"/>
        </w:rPr>
        <w:t>）资金使用合</w:t>
      </w:r>
      <w:proofErr w:type="gramStart"/>
      <w:r w:rsidRPr="00126358">
        <w:rPr>
          <w:rFonts w:eastAsia="仿宋_GB2312"/>
          <w:sz w:val="32"/>
          <w:szCs w:val="32"/>
        </w:rPr>
        <w:t>规</w:t>
      </w:r>
      <w:proofErr w:type="gramEnd"/>
      <w:r w:rsidRPr="00126358">
        <w:rPr>
          <w:rFonts w:eastAsia="仿宋_GB2312"/>
          <w:sz w:val="32"/>
          <w:szCs w:val="32"/>
        </w:rPr>
        <w:t>性</w:t>
      </w:r>
    </w:p>
    <w:p w14:paraId="7F3A7F83"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本项目的资金使用严格遵循了国家相关法律法规与财务制度，确保了资金的合</w:t>
      </w:r>
      <w:proofErr w:type="gramStart"/>
      <w:r w:rsidRPr="00126358">
        <w:rPr>
          <w:rFonts w:eastAsia="仿宋_GB2312"/>
          <w:sz w:val="32"/>
          <w:szCs w:val="32"/>
        </w:rPr>
        <w:t>规</w:t>
      </w:r>
      <w:proofErr w:type="gramEnd"/>
      <w:r w:rsidRPr="00126358">
        <w:rPr>
          <w:rFonts w:eastAsia="仿宋_GB2312"/>
          <w:sz w:val="32"/>
          <w:szCs w:val="32"/>
        </w:rPr>
        <w:t>性与安全性。在资金使用过程中，我们建立了完善的财务管理体系，对资金的流动进行了全程监控</w:t>
      </w:r>
      <w:r w:rsidRPr="00126358">
        <w:rPr>
          <w:rFonts w:eastAsia="仿宋_GB2312"/>
          <w:sz w:val="32"/>
          <w:szCs w:val="32"/>
        </w:rPr>
        <w:lastRenderedPageBreak/>
        <w:t>与记录。</w:t>
      </w:r>
    </w:p>
    <w:p w14:paraId="718A73DD"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EEEFFC3"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综上所述，本项目的资金使用是合</w:t>
      </w:r>
      <w:proofErr w:type="gramStart"/>
      <w:r w:rsidRPr="00126358">
        <w:rPr>
          <w:rFonts w:eastAsia="仿宋_GB2312"/>
          <w:sz w:val="32"/>
          <w:szCs w:val="32"/>
        </w:rPr>
        <w:t>规</w:t>
      </w:r>
      <w:proofErr w:type="gramEnd"/>
      <w:r w:rsidRPr="00126358">
        <w:rPr>
          <w:rFonts w:eastAsia="仿宋_GB2312"/>
          <w:sz w:val="32"/>
          <w:szCs w:val="32"/>
        </w:rPr>
        <w:t>的、安全的，既符合国家相关法律法规与财务制度的要求，又满足了项目实施的实际需要。资金使用的合</w:t>
      </w:r>
      <w:proofErr w:type="gramStart"/>
      <w:r w:rsidRPr="00126358">
        <w:rPr>
          <w:rFonts w:eastAsia="仿宋_GB2312"/>
          <w:sz w:val="32"/>
          <w:szCs w:val="32"/>
        </w:rPr>
        <w:t>规</w:t>
      </w:r>
      <w:proofErr w:type="gramEnd"/>
      <w:r w:rsidRPr="00126358">
        <w:rPr>
          <w:rFonts w:eastAsia="仿宋_GB2312"/>
          <w:sz w:val="32"/>
          <w:szCs w:val="32"/>
        </w:rPr>
        <w:t>性为项目的成功实施提供了有力的保障，也为项目的绩效评价奠定了坚实的基础。</w:t>
      </w:r>
    </w:p>
    <w:p w14:paraId="0C4961D5" w14:textId="2EF6FD2E" w:rsidR="006E5944" w:rsidRPr="00126358" w:rsidRDefault="00000000">
      <w:pPr>
        <w:spacing w:line="560" w:lineRule="exact"/>
        <w:ind w:firstLineChars="200" w:firstLine="640"/>
        <w:rPr>
          <w:rFonts w:eastAsia="仿宋_GB2312"/>
          <w:sz w:val="32"/>
          <w:szCs w:val="32"/>
        </w:rPr>
      </w:pPr>
      <w:r w:rsidRPr="00126358">
        <w:rPr>
          <w:rFonts w:eastAsia="仿宋_GB2312" w:hint="eastAsia"/>
          <w:sz w:val="32"/>
          <w:szCs w:val="32"/>
        </w:rPr>
        <w:t>此项权重分值为</w:t>
      </w:r>
      <w:r w:rsidR="0007643B" w:rsidRPr="00126358">
        <w:rPr>
          <w:rFonts w:eastAsia="仿宋_GB2312" w:hint="eastAsia"/>
          <w:sz w:val="32"/>
          <w:szCs w:val="32"/>
        </w:rPr>
        <w:t>4</w:t>
      </w:r>
      <w:r w:rsidRPr="00126358">
        <w:rPr>
          <w:rFonts w:eastAsia="仿宋_GB2312" w:hint="eastAsia"/>
          <w:sz w:val="32"/>
          <w:szCs w:val="32"/>
        </w:rPr>
        <w:t>分，得分为</w:t>
      </w:r>
      <w:r w:rsidR="0007643B" w:rsidRPr="00126358">
        <w:rPr>
          <w:rFonts w:eastAsia="仿宋_GB2312" w:hint="eastAsia"/>
          <w:sz w:val="32"/>
          <w:szCs w:val="32"/>
        </w:rPr>
        <w:t>4</w:t>
      </w:r>
      <w:r w:rsidRPr="00126358">
        <w:rPr>
          <w:rFonts w:eastAsia="仿宋_GB2312" w:hint="eastAsia"/>
          <w:sz w:val="32"/>
          <w:szCs w:val="32"/>
        </w:rPr>
        <w:t>分。</w:t>
      </w:r>
    </w:p>
    <w:p w14:paraId="6A02A652" w14:textId="77777777" w:rsidR="006E5944" w:rsidRPr="00126358" w:rsidRDefault="00000000">
      <w:pPr>
        <w:pStyle w:val="-"/>
        <w:spacing w:line="560" w:lineRule="exact"/>
        <w:ind w:firstLine="640"/>
        <w:rPr>
          <w:rFonts w:eastAsia="仿宋_GB2312"/>
          <w:b/>
          <w:bCs/>
          <w:sz w:val="32"/>
          <w:szCs w:val="32"/>
        </w:rPr>
      </w:pPr>
      <w:r w:rsidRPr="00126358">
        <w:rPr>
          <w:rFonts w:eastAsia="仿宋_GB2312"/>
          <w:b/>
          <w:bCs/>
          <w:sz w:val="32"/>
          <w:szCs w:val="32"/>
        </w:rPr>
        <w:t>2.</w:t>
      </w:r>
      <w:r w:rsidRPr="00126358">
        <w:rPr>
          <w:rFonts w:eastAsia="仿宋_GB2312"/>
          <w:b/>
          <w:bCs/>
          <w:sz w:val="32"/>
          <w:szCs w:val="32"/>
        </w:rPr>
        <w:t>组织实施</w:t>
      </w:r>
    </w:p>
    <w:p w14:paraId="26449666"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w:t>
      </w:r>
      <w:r w:rsidRPr="00126358">
        <w:rPr>
          <w:rFonts w:eastAsia="仿宋_GB2312"/>
          <w:sz w:val="32"/>
          <w:szCs w:val="32"/>
        </w:rPr>
        <w:t>1</w:t>
      </w:r>
      <w:r w:rsidRPr="00126358">
        <w:rPr>
          <w:rFonts w:eastAsia="仿宋_GB2312"/>
          <w:sz w:val="32"/>
          <w:szCs w:val="32"/>
        </w:rPr>
        <w:t>）管理制度健全性</w:t>
      </w:r>
    </w:p>
    <w:p w14:paraId="60CF81D1"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4C6D9D86"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在制度设计上，我们注重了制度的科学性与可操作性，确保制度能够切实指导项目的执行与管理。</w:t>
      </w:r>
    </w:p>
    <w:p w14:paraId="7AB0C4CC" w14:textId="77777777" w:rsidR="006E5944" w:rsidRPr="00126358" w:rsidRDefault="00000000">
      <w:pPr>
        <w:spacing w:line="560" w:lineRule="exact"/>
        <w:ind w:firstLineChars="200" w:firstLine="640"/>
        <w:rPr>
          <w:rFonts w:eastAsia="仿宋_GB2312"/>
          <w:sz w:val="32"/>
          <w:szCs w:val="32"/>
        </w:rPr>
      </w:pPr>
      <w:r w:rsidRPr="00126358">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w:t>
      </w:r>
      <w:r w:rsidRPr="00126358">
        <w:rPr>
          <w:rFonts w:eastAsia="仿宋_GB2312"/>
          <w:sz w:val="32"/>
          <w:szCs w:val="32"/>
        </w:rPr>
        <w:lastRenderedPageBreak/>
        <w:t>反馈机制，对项目的实施情况进行定期检查与评估，及时发现并纠正可能存在的问题。</w:t>
      </w:r>
    </w:p>
    <w:p w14:paraId="63944072" w14:textId="77777777" w:rsidR="006E5944" w:rsidRPr="00126358" w:rsidRDefault="00000000">
      <w:pPr>
        <w:spacing w:line="600" w:lineRule="exact"/>
        <w:ind w:firstLineChars="200" w:firstLine="640"/>
        <w:outlineLvl w:val="0"/>
        <w:rPr>
          <w:rFonts w:eastAsia="仿宋_GB2312"/>
          <w:sz w:val="32"/>
          <w:szCs w:val="32"/>
        </w:rPr>
      </w:pPr>
      <w:r w:rsidRPr="00126358">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0E4908B6" w14:textId="58A5B242" w:rsidR="006E5944" w:rsidRDefault="00000000">
      <w:pPr>
        <w:spacing w:line="600" w:lineRule="exact"/>
        <w:ind w:firstLineChars="200" w:firstLine="640"/>
        <w:outlineLvl w:val="0"/>
        <w:rPr>
          <w:rFonts w:eastAsia="仿宋_GB2312"/>
          <w:sz w:val="32"/>
          <w:szCs w:val="32"/>
          <w:highlight w:val="green"/>
        </w:rPr>
      </w:pPr>
      <w:r>
        <w:rPr>
          <w:rFonts w:eastAsia="仿宋_GB2312" w:hint="eastAsia"/>
          <w:sz w:val="32"/>
          <w:szCs w:val="32"/>
        </w:rPr>
        <w:t>此项权重分值为</w:t>
      </w:r>
      <w:r w:rsidR="0007643B">
        <w:rPr>
          <w:rFonts w:eastAsia="仿宋_GB2312" w:hint="eastAsia"/>
          <w:sz w:val="32"/>
          <w:szCs w:val="32"/>
        </w:rPr>
        <w:t>4</w:t>
      </w:r>
      <w:r>
        <w:rPr>
          <w:rFonts w:eastAsia="仿宋_GB2312" w:hint="eastAsia"/>
          <w:sz w:val="32"/>
          <w:szCs w:val="32"/>
        </w:rPr>
        <w:t>分，得分为</w:t>
      </w:r>
      <w:r w:rsidR="0007643B">
        <w:rPr>
          <w:rFonts w:eastAsia="仿宋_GB2312" w:hint="eastAsia"/>
          <w:sz w:val="32"/>
          <w:szCs w:val="32"/>
        </w:rPr>
        <w:t>4</w:t>
      </w:r>
      <w:r>
        <w:rPr>
          <w:rFonts w:eastAsia="仿宋_GB2312" w:hint="eastAsia"/>
          <w:sz w:val="32"/>
          <w:szCs w:val="32"/>
        </w:rPr>
        <w:t>分。</w:t>
      </w:r>
    </w:p>
    <w:p w14:paraId="150E812A"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3C68E471" w14:textId="77777777" w:rsidR="006E5944"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36D5217" w14:textId="77777777" w:rsidR="006E5944"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262B93C" w14:textId="77777777" w:rsidR="006E5944"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3C52821C" w14:textId="29D11ADE" w:rsidR="006E5944" w:rsidRDefault="00000000">
      <w:pPr>
        <w:spacing w:line="560" w:lineRule="exact"/>
        <w:ind w:firstLineChars="200" w:firstLine="640"/>
        <w:rPr>
          <w:rFonts w:eastAsia="仿宋_GB2312"/>
          <w:sz w:val="32"/>
          <w:szCs w:val="32"/>
        </w:rPr>
      </w:pPr>
      <w:r>
        <w:rPr>
          <w:rFonts w:eastAsia="仿宋_GB2312" w:hint="eastAsia"/>
          <w:sz w:val="32"/>
          <w:szCs w:val="32"/>
        </w:rPr>
        <w:t>此项权重分值为</w:t>
      </w:r>
      <w:r w:rsidR="0007643B">
        <w:rPr>
          <w:rFonts w:eastAsia="仿宋_GB2312" w:hint="eastAsia"/>
          <w:sz w:val="32"/>
          <w:szCs w:val="32"/>
        </w:rPr>
        <w:t>4</w:t>
      </w:r>
      <w:r>
        <w:rPr>
          <w:rFonts w:eastAsia="仿宋_GB2312" w:hint="eastAsia"/>
          <w:sz w:val="32"/>
          <w:szCs w:val="32"/>
        </w:rPr>
        <w:t>分，得分为</w:t>
      </w:r>
      <w:r w:rsidR="0007643B">
        <w:rPr>
          <w:rFonts w:eastAsia="仿宋_GB2312" w:hint="eastAsia"/>
          <w:sz w:val="32"/>
          <w:szCs w:val="32"/>
        </w:rPr>
        <w:t>4</w:t>
      </w:r>
      <w:r>
        <w:rPr>
          <w:rFonts w:eastAsia="仿宋_GB2312" w:hint="eastAsia"/>
          <w:sz w:val="32"/>
          <w:szCs w:val="32"/>
        </w:rPr>
        <w:t>分。</w:t>
      </w:r>
    </w:p>
    <w:p w14:paraId="76389D37" w14:textId="77777777" w:rsidR="006E5944" w:rsidRDefault="00000000">
      <w:pPr>
        <w:pStyle w:val="af0"/>
        <w:numPr>
          <w:ilvl w:val="0"/>
          <w:numId w:val="5"/>
        </w:numPr>
        <w:spacing w:line="560" w:lineRule="exact"/>
        <w:ind w:firstLine="643"/>
        <w:rPr>
          <w:rFonts w:eastAsia="楷体_GB2312"/>
          <w:b/>
          <w:bCs/>
          <w:sz w:val="32"/>
          <w:szCs w:val="32"/>
        </w:rPr>
      </w:pPr>
      <w:r>
        <w:rPr>
          <w:rFonts w:eastAsia="楷体_GB2312"/>
          <w:b/>
          <w:bCs/>
          <w:sz w:val="32"/>
          <w:szCs w:val="32"/>
        </w:rPr>
        <w:t>项目产出情况</w:t>
      </w:r>
    </w:p>
    <w:p w14:paraId="10DDFCB0" w14:textId="2B067BD7" w:rsidR="006E5944"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sidR="006D4032">
        <w:rPr>
          <w:rFonts w:eastAsia="仿宋_GB2312" w:hint="eastAsia"/>
          <w:sz w:val="32"/>
          <w:szCs w:val="32"/>
        </w:rPr>
        <w:t>8</w:t>
      </w:r>
      <w:r>
        <w:rPr>
          <w:rFonts w:eastAsia="仿宋_GB2312"/>
          <w:sz w:val="32"/>
          <w:szCs w:val="32"/>
        </w:rPr>
        <w:t>个三级指标构成，权重分为</w:t>
      </w:r>
      <w:r>
        <w:rPr>
          <w:rFonts w:eastAsia="仿宋_GB2312"/>
          <w:sz w:val="32"/>
          <w:szCs w:val="32"/>
        </w:rPr>
        <w:t>40</w:t>
      </w:r>
      <w:r>
        <w:rPr>
          <w:rFonts w:eastAsia="仿宋_GB2312"/>
          <w:sz w:val="32"/>
          <w:szCs w:val="32"/>
        </w:rPr>
        <w:t>分，</w:t>
      </w:r>
      <w:r w:rsidRPr="00126358">
        <w:rPr>
          <w:rFonts w:eastAsia="仿宋_GB2312"/>
          <w:sz w:val="32"/>
          <w:szCs w:val="32"/>
        </w:rPr>
        <w:lastRenderedPageBreak/>
        <w:t>实际得分</w:t>
      </w:r>
      <w:r w:rsidR="0042505D" w:rsidRPr="00126358">
        <w:rPr>
          <w:rFonts w:eastAsia="仿宋_GB2312" w:hint="eastAsia"/>
          <w:sz w:val="32"/>
          <w:szCs w:val="32"/>
        </w:rPr>
        <w:t>34.8</w:t>
      </w:r>
      <w:r w:rsidRPr="00126358">
        <w:rPr>
          <w:rFonts w:eastAsia="仿宋_GB2312"/>
          <w:sz w:val="32"/>
          <w:szCs w:val="32"/>
        </w:rPr>
        <w:t>分，得分率为</w:t>
      </w:r>
      <w:r w:rsidR="0042505D" w:rsidRPr="00126358">
        <w:rPr>
          <w:rFonts w:eastAsia="仿宋_GB2312" w:hint="eastAsia"/>
          <w:sz w:val="32"/>
          <w:szCs w:val="32"/>
        </w:rPr>
        <w:t>87</w:t>
      </w:r>
      <w:r w:rsidRPr="00126358">
        <w:rPr>
          <w:rFonts w:eastAsia="仿宋_GB2312"/>
          <w:sz w:val="32"/>
          <w:szCs w:val="32"/>
        </w:rPr>
        <w:t>%</w:t>
      </w:r>
      <w:r w:rsidRPr="00126358">
        <w:rPr>
          <w:rFonts w:eastAsia="仿宋_GB2312"/>
          <w:sz w:val="32"/>
          <w:szCs w:val="32"/>
        </w:rPr>
        <w:t>。具</w:t>
      </w:r>
      <w:r>
        <w:rPr>
          <w:rFonts w:eastAsia="仿宋_GB2312"/>
          <w:sz w:val="32"/>
          <w:szCs w:val="32"/>
        </w:rPr>
        <w:t>体产出指标完成情况如下：</w:t>
      </w:r>
    </w:p>
    <w:p w14:paraId="29958EE4"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5286D973" w14:textId="023F590B" w:rsidR="006E5944"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sidR="0042505D">
        <w:rPr>
          <w:rFonts w:eastAsia="仿宋_GB2312" w:hint="eastAsia"/>
          <w:sz w:val="32"/>
          <w:szCs w:val="32"/>
        </w:rPr>
        <w:t>比赛天数</w:t>
      </w:r>
      <w:r>
        <w:rPr>
          <w:rFonts w:eastAsia="仿宋_GB2312"/>
          <w:sz w:val="32"/>
          <w:szCs w:val="32"/>
        </w:rPr>
        <w:t>，指标值：</w:t>
      </w:r>
      <w:r w:rsidR="0042505D">
        <w:rPr>
          <w:rFonts w:eastAsia="仿宋_GB2312" w:hint="eastAsia"/>
          <w:sz w:val="32"/>
          <w:szCs w:val="32"/>
        </w:rPr>
        <w:t>≥</w:t>
      </w:r>
      <w:r w:rsidR="0042505D">
        <w:rPr>
          <w:rFonts w:eastAsia="仿宋_GB2312" w:hint="eastAsia"/>
          <w:sz w:val="32"/>
          <w:szCs w:val="32"/>
        </w:rPr>
        <w:t>1</w:t>
      </w:r>
      <w:r w:rsidR="0042505D">
        <w:rPr>
          <w:rFonts w:eastAsia="仿宋_GB2312" w:hint="eastAsia"/>
          <w:sz w:val="32"/>
          <w:szCs w:val="32"/>
        </w:rPr>
        <w:t>天</w:t>
      </w:r>
      <w:r>
        <w:rPr>
          <w:rFonts w:eastAsia="仿宋_GB2312"/>
          <w:sz w:val="32"/>
          <w:szCs w:val="32"/>
        </w:rPr>
        <w:t>，实际完成值：</w:t>
      </w:r>
      <w:r w:rsidR="0042505D">
        <w:rPr>
          <w:rFonts w:eastAsia="仿宋_GB2312" w:hint="eastAsia"/>
          <w:sz w:val="32"/>
          <w:szCs w:val="32"/>
        </w:rPr>
        <w:t>1</w:t>
      </w:r>
      <w:r w:rsidR="0042505D">
        <w:rPr>
          <w:rFonts w:eastAsia="仿宋_GB2312" w:hint="eastAsia"/>
          <w:sz w:val="32"/>
          <w:szCs w:val="32"/>
        </w:rPr>
        <w:t>天</w:t>
      </w:r>
      <w:r>
        <w:rPr>
          <w:rFonts w:eastAsia="仿宋_GB2312"/>
          <w:sz w:val="32"/>
          <w:szCs w:val="32"/>
        </w:rPr>
        <w:t>，指标完成率</w:t>
      </w:r>
      <w:r w:rsidR="0042505D">
        <w:rPr>
          <w:rFonts w:eastAsia="仿宋_GB2312" w:hint="eastAsia"/>
          <w:sz w:val="32"/>
          <w:szCs w:val="32"/>
        </w:rPr>
        <w:t>100</w:t>
      </w:r>
      <w:r>
        <w:rPr>
          <w:rFonts w:eastAsia="仿宋_GB2312"/>
          <w:sz w:val="32"/>
          <w:szCs w:val="32"/>
        </w:rPr>
        <w:t>%</w:t>
      </w:r>
      <w:r w:rsidR="0042505D">
        <w:rPr>
          <w:rFonts w:eastAsia="仿宋_GB2312" w:hint="eastAsia"/>
          <w:sz w:val="32"/>
          <w:szCs w:val="32"/>
        </w:rPr>
        <w:t>。</w:t>
      </w:r>
      <w:r w:rsidR="0042505D">
        <w:rPr>
          <w:rFonts w:eastAsia="仿宋_GB2312"/>
          <w:sz w:val="32"/>
          <w:szCs w:val="32"/>
        </w:rPr>
        <w:t xml:space="preserve"> </w:t>
      </w:r>
    </w:p>
    <w:p w14:paraId="1A5C6A98" w14:textId="5347B98F" w:rsidR="0042505D" w:rsidRDefault="0042505D" w:rsidP="0042505D">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sz w:val="32"/>
          <w:szCs w:val="32"/>
        </w:rPr>
        <w:t>：</w:t>
      </w:r>
      <w:r>
        <w:rPr>
          <w:rFonts w:eastAsia="仿宋_GB2312" w:hint="eastAsia"/>
          <w:sz w:val="32"/>
          <w:szCs w:val="32"/>
        </w:rPr>
        <w:t>参赛企业数量</w:t>
      </w:r>
      <w:r>
        <w:rPr>
          <w:rFonts w:eastAsia="仿宋_GB2312"/>
          <w:sz w:val="32"/>
          <w:szCs w:val="32"/>
        </w:rPr>
        <w:t>，指标值：</w:t>
      </w:r>
      <w:r>
        <w:rPr>
          <w:rFonts w:eastAsia="仿宋_GB2312" w:hint="eastAsia"/>
          <w:sz w:val="32"/>
          <w:szCs w:val="32"/>
        </w:rPr>
        <w:t>≥</w:t>
      </w:r>
      <w:r>
        <w:rPr>
          <w:rFonts w:eastAsia="仿宋_GB2312" w:hint="eastAsia"/>
          <w:sz w:val="32"/>
          <w:szCs w:val="32"/>
        </w:rPr>
        <w:t>30</w:t>
      </w:r>
      <w:r>
        <w:rPr>
          <w:rFonts w:eastAsia="仿宋_GB2312" w:hint="eastAsia"/>
          <w:sz w:val="32"/>
          <w:szCs w:val="32"/>
        </w:rPr>
        <w:t>个</w:t>
      </w:r>
      <w:r>
        <w:rPr>
          <w:rFonts w:eastAsia="仿宋_GB2312"/>
          <w:sz w:val="32"/>
          <w:szCs w:val="32"/>
        </w:rPr>
        <w:t>，实际完成值：</w:t>
      </w:r>
      <w:r>
        <w:rPr>
          <w:rFonts w:eastAsia="仿宋_GB2312" w:hint="eastAsia"/>
          <w:sz w:val="32"/>
          <w:szCs w:val="32"/>
        </w:rPr>
        <w:t>26</w:t>
      </w:r>
      <w:r>
        <w:rPr>
          <w:rFonts w:eastAsia="仿宋_GB2312" w:hint="eastAsia"/>
          <w:sz w:val="32"/>
          <w:szCs w:val="32"/>
        </w:rPr>
        <w:t>个</w:t>
      </w:r>
      <w:r>
        <w:rPr>
          <w:rFonts w:eastAsia="仿宋_GB2312"/>
          <w:sz w:val="32"/>
          <w:szCs w:val="32"/>
        </w:rPr>
        <w:t>，指标完成率</w:t>
      </w:r>
      <w:r>
        <w:rPr>
          <w:rFonts w:eastAsia="仿宋_GB2312" w:hint="eastAsia"/>
          <w:sz w:val="32"/>
          <w:szCs w:val="32"/>
        </w:rPr>
        <w:t>87</w:t>
      </w:r>
      <w:r>
        <w:rPr>
          <w:rFonts w:eastAsia="仿宋_GB2312"/>
          <w:sz w:val="32"/>
          <w:szCs w:val="32"/>
        </w:rPr>
        <w:t>%</w:t>
      </w:r>
      <w:r>
        <w:rPr>
          <w:rFonts w:eastAsia="仿宋_GB2312"/>
          <w:sz w:val="32"/>
          <w:szCs w:val="32"/>
        </w:rPr>
        <w:t>，偏差原因：</w:t>
      </w:r>
      <w:r>
        <w:rPr>
          <w:rFonts w:eastAsia="仿宋_GB2312" w:hint="eastAsia"/>
          <w:sz w:val="32"/>
          <w:szCs w:val="32"/>
        </w:rPr>
        <w:t>部分企业放弃参赛</w:t>
      </w:r>
      <w:r>
        <w:rPr>
          <w:rFonts w:eastAsia="仿宋_GB2312"/>
          <w:sz w:val="32"/>
          <w:szCs w:val="32"/>
        </w:rPr>
        <w:t>。</w:t>
      </w:r>
    </w:p>
    <w:p w14:paraId="6B221979" w14:textId="01A6967F" w:rsidR="0042505D" w:rsidRDefault="0042505D" w:rsidP="0042505D">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3</w:t>
      </w:r>
      <w:r>
        <w:rPr>
          <w:rFonts w:eastAsia="仿宋_GB2312"/>
          <w:sz w:val="32"/>
          <w:szCs w:val="32"/>
        </w:rPr>
        <w:t>：</w:t>
      </w:r>
      <w:r>
        <w:rPr>
          <w:rFonts w:eastAsia="仿宋_GB2312" w:hint="eastAsia"/>
          <w:sz w:val="32"/>
          <w:szCs w:val="32"/>
        </w:rPr>
        <w:t>比赛次数</w:t>
      </w:r>
      <w:r>
        <w:rPr>
          <w:rFonts w:eastAsia="仿宋_GB2312"/>
          <w:sz w:val="32"/>
          <w:szCs w:val="32"/>
        </w:rPr>
        <w:t>，指标值：</w:t>
      </w:r>
      <w:r>
        <w:rPr>
          <w:rFonts w:eastAsia="仿宋_GB2312" w:hint="eastAsia"/>
          <w:sz w:val="32"/>
          <w:szCs w:val="32"/>
        </w:rPr>
        <w:t>≥</w:t>
      </w:r>
      <w:r>
        <w:rPr>
          <w:rFonts w:eastAsia="仿宋_GB2312" w:hint="eastAsia"/>
          <w:sz w:val="32"/>
          <w:szCs w:val="32"/>
        </w:rPr>
        <w:t>1</w:t>
      </w:r>
      <w:r>
        <w:rPr>
          <w:rFonts w:eastAsia="仿宋_GB2312" w:hint="eastAsia"/>
          <w:sz w:val="32"/>
          <w:szCs w:val="32"/>
        </w:rPr>
        <w:t>次</w:t>
      </w:r>
      <w:r>
        <w:rPr>
          <w:rFonts w:eastAsia="仿宋_GB2312"/>
          <w:sz w:val="32"/>
          <w:szCs w:val="32"/>
        </w:rPr>
        <w:t>，实际完成值：</w:t>
      </w:r>
      <w:r>
        <w:rPr>
          <w:rFonts w:eastAsia="仿宋_GB2312" w:hint="eastAsia"/>
          <w:sz w:val="32"/>
          <w:szCs w:val="32"/>
        </w:rPr>
        <w:t>1</w:t>
      </w:r>
      <w:r>
        <w:rPr>
          <w:rFonts w:eastAsia="仿宋_GB2312" w:hint="eastAsia"/>
          <w:sz w:val="32"/>
          <w:szCs w:val="32"/>
        </w:rPr>
        <w:t>次</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0F601A9C" w14:textId="6EE82DB2" w:rsidR="006E5944" w:rsidRPr="0042505D" w:rsidRDefault="0042505D" w:rsidP="0042505D">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4</w:t>
      </w:r>
      <w:r>
        <w:rPr>
          <w:rFonts w:eastAsia="仿宋_GB2312"/>
          <w:sz w:val="32"/>
          <w:szCs w:val="32"/>
        </w:rPr>
        <w:t>：</w:t>
      </w:r>
      <w:r>
        <w:rPr>
          <w:rFonts w:eastAsia="仿宋_GB2312" w:hint="eastAsia"/>
          <w:sz w:val="32"/>
          <w:szCs w:val="32"/>
        </w:rPr>
        <w:t>赛前辅导导师人数</w:t>
      </w:r>
      <w:r>
        <w:rPr>
          <w:rFonts w:eastAsia="仿宋_GB2312"/>
          <w:sz w:val="32"/>
          <w:szCs w:val="32"/>
        </w:rPr>
        <w:t>，指标值：</w:t>
      </w:r>
      <w:r>
        <w:rPr>
          <w:rFonts w:eastAsia="仿宋_GB2312" w:hint="eastAsia"/>
          <w:sz w:val="32"/>
          <w:szCs w:val="32"/>
        </w:rPr>
        <w:t>≥</w:t>
      </w:r>
      <w:r>
        <w:rPr>
          <w:rFonts w:eastAsia="仿宋_GB2312" w:hint="eastAsia"/>
          <w:sz w:val="32"/>
          <w:szCs w:val="32"/>
        </w:rPr>
        <w:t>1</w:t>
      </w:r>
      <w:r>
        <w:rPr>
          <w:rFonts w:eastAsia="仿宋_GB2312" w:hint="eastAsia"/>
          <w:sz w:val="32"/>
          <w:szCs w:val="32"/>
        </w:rPr>
        <w:t>个</w:t>
      </w:r>
      <w:r>
        <w:rPr>
          <w:rFonts w:eastAsia="仿宋_GB2312"/>
          <w:sz w:val="32"/>
          <w:szCs w:val="32"/>
        </w:rPr>
        <w:t>，实际完成值：</w:t>
      </w:r>
      <w:r>
        <w:rPr>
          <w:rFonts w:eastAsia="仿宋_GB2312" w:hint="eastAsia"/>
          <w:sz w:val="32"/>
          <w:szCs w:val="32"/>
        </w:rPr>
        <w:t>1</w:t>
      </w:r>
      <w:r>
        <w:rPr>
          <w:rFonts w:eastAsia="仿宋_GB2312" w:hint="eastAsia"/>
          <w:sz w:val="32"/>
          <w:szCs w:val="32"/>
        </w:rPr>
        <w:t>个</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1694FCFB"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89CAB1E" w14:textId="5C2E0245" w:rsidR="006E5944" w:rsidRDefault="0042505D">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赛事参与率</w:t>
      </w:r>
      <w:r>
        <w:rPr>
          <w:rFonts w:eastAsia="仿宋_GB2312"/>
          <w:sz w:val="32"/>
          <w:szCs w:val="32"/>
        </w:rPr>
        <w:t>，指标值：</w:t>
      </w:r>
      <w:r>
        <w:rPr>
          <w:rFonts w:eastAsia="仿宋_GB2312" w:hint="eastAsia"/>
          <w:sz w:val="32"/>
          <w:szCs w:val="32"/>
        </w:rPr>
        <w:t>≥</w:t>
      </w:r>
      <w:r>
        <w:rPr>
          <w:rFonts w:eastAsia="仿宋_GB2312" w:hint="eastAsia"/>
          <w:sz w:val="32"/>
          <w:szCs w:val="32"/>
        </w:rPr>
        <w:t>90%</w:t>
      </w:r>
      <w:r>
        <w:rPr>
          <w:rFonts w:eastAsia="仿宋_GB2312"/>
          <w:sz w:val="32"/>
          <w:szCs w:val="32"/>
        </w:rPr>
        <w:t>，实际完成值：</w:t>
      </w:r>
      <w:r>
        <w:rPr>
          <w:rFonts w:eastAsia="仿宋_GB2312" w:hint="eastAsia"/>
          <w:sz w:val="32"/>
          <w:szCs w:val="32"/>
        </w:rPr>
        <w:t>87%</w:t>
      </w:r>
      <w:r>
        <w:rPr>
          <w:rFonts w:eastAsia="仿宋_GB2312"/>
          <w:sz w:val="32"/>
          <w:szCs w:val="32"/>
        </w:rPr>
        <w:t>，指标完成率</w:t>
      </w:r>
      <w:r>
        <w:rPr>
          <w:rFonts w:eastAsia="仿宋_GB2312" w:hint="eastAsia"/>
          <w:sz w:val="32"/>
          <w:szCs w:val="32"/>
        </w:rPr>
        <w:t>87</w:t>
      </w:r>
      <w:r>
        <w:rPr>
          <w:rFonts w:eastAsia="仿宋_GB2312"/>
          <w:sz w:val="32"/>
          <w:szCs w:val="32"/>
        </w:rPr>
        <w:t>%</w:t>
      </w:r>
      <w:r>
        <w:rPr>
          <w:rFonts w:eastAsia="仿宋_GB2312" w:hint="eastAsia"/>
          <w:sz w:val="32"/>
          <w:szCs w:val="32"/>
        </w:rPr>
        <w:t>，</w:t>
      </w:r>
      <w:r>
        <w:rPr>
          <w:rFonts w:eastAsia="仿宋_GB2312"/>
          <w:sz w:val="32"/>
          <w:szCs w:val="32"/>
        </w:rPr>
        <w:t>偏差原因：</w:t>
      </w:r>
      <w:r>
        <w:rPr>
          <w:rFonts w:eastAsia="仿宋_GB2312" w:hint="eastAsia"/>
          <w:sz w:val="32"/>
          <w:szCs w:val="32"/>
        </w:rPr>
        <w:t>部分企业放弃参赛。</w:t>
      </w:r>
    </w:p>
    <w:p w14:paraId="31FEA19F"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123DBCB8" w14:textId="6C19F924" w:rsidR="006E5944" w:rsidRPr="0042505D" w:rsidRDefault="0042505D" w:rsidP="00C4115E">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赛事按时完成率</w:t>
      </w:r>
      <w:r>
        <w:rPr>
          <w:rFonts w:eastAsia="仿宋_GB2312"/>
          <w:sz w:val="32"/>
          <w:szCs w:val="32"/>
        </w:rPr>
        <w:t>，指标值：</w:t>
      </w:r>
      <w:r>
        <w:rPr>
          <w:rFonts w:eastAsia="仿宋_GB2312" w:hint="eastAsia"/>
          <w:sz w:val="32"/>
          <w:szCs w:val="32"/>
        </w:rPr>
        <w:t>≥</w:t>
      </w:r>
      <w:r>
        <w:rPr>
          <w:rFonts w:eastAsia="仿宋_GB2312" w:hint="eastAsia"/>
          <w:sz w:val="32"/>
          <w:szCs w:val="32"/>
        </w:rPr>
        <w:t>90%</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64355250"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4691A51D" w14:textId="79915348" w:rsidR="00C4115E" w:rsidRDefault="00C4115E" w:rsidP="00C4115E">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赛前辅导经费</w:t>
      </w:r>
      <w:r>
        <w:rPr>
          <w:rFonts w:eastAsia="仿宋_GB2312"/>
          <w:sz w:val="32"/>
          <w:szCs w:val="32"/>
        </w:rPr>
        <w:t>，指标值：</w:t>
      </w:r>
      <w:r>
        <w:rPr>
          <w:rFonts w:eastAsia="仿宋_GB2312" w:hint="eastAsia"/>
          <w:sz w:val="32"/>
          <w:szCs w:val="32"/>
        </w:rPr>
        <w:t>≤</w:t>
      </w:r>
      <w:r>
        <w:rPr>
          <w:rFonts w:eastAsia="仿宋_GB2312" w:hint="eastAsia"/>
          <w:sz w:val="32"/>
          <w:szCs w:val="32"/>
        </w:rPr>
        <w:t>6000</w:t>
      </w:r>
      <w:r w:rsidR="008675FE">
        <w:rPr>
          <w:rFonts w:eastAsia="仿宋_GB2312" w:hint="eastAsia"/>
          <w:sz w:val="32"/>
          <w:szCs w:val="32"/>
        </w:rPr>
        <w:t>元</w:t>
      </w:r>
      <w:r>
        <w:rPr>
          <w:rFonts w:eastAsia="仿宋_GB2312"/>
          <w:sz w:val="32"/>
          <w:szCs w:val="32"/>
        </w:rPr>
        <w:t>，实际完成值：</w:t>
      </w:r>
      <w:r>
        <w:rPr>
          <w:rFonts w:eastAsia="仿宋_GB2312" w:hint="eastAsia"/>
          <w:sz w:val="32"/>
          <w:szCs w:val="32"/>
        </w:rPr>
        <w:t>6000</w:t>
      </w:r>
      <w:r w:rsidR="008675FE">
        <w:rPr>
          <w:rFonts w:eastAsia="仿宋_GB2312" w:hint="eastAsia"/>
          <w:sz w:val="32"/>
          <w:szCs w:val="32"/>
        </w:rPr>
        <w:t>元</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5B38B478" w14:textId="214AD424" w:rsidR="006E5944" w:rsidRPr="00C4115E" w:rsidRDefault="00C4115E" w:rsidP="00C4115E">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决赛经费</w:t>
      </w:r>
      <w:r>
        <w:rPr>
          <w:rFonts w:eastAsia="仿宋_GB2312"/>
          <w:sz w:val="32"/>
          <w:szCs w:val="32"/>
        </w:rPr>
        <w:t>，指标值：</w:t>
      </w:r>
      <w:r>
        <w:rPr>
          <w:rFonts w:eastAsia="仿宋_GB2312" w:hint="eastAsia"/>
          <w:sz w:val="32"/>
          <w:szCs w:val="32"/>
        </w:rPr>
        <w:t>≤</w:t>
      </w:r>
      <w:r>
        <w:rPr>
          <w:rFonts w:eastAsia="仿宋_GB2312" w:hint="eastAsia"/>
          <w:sz w:val="32"/>
          <w:szCs w:val="32"/>
        </w:rPr>
        <w:t>113985</w:t>
      </w:r>
      <w:r w:rsidR="008675FE">
        <w:rPr>
          <w:rFonts w:eastAsia="仿宋_GB2312" w:hint="eastAsia"/>
          <w:sz w:val="32"/>
          <w:szCs w:val="32"/>
        </w:rPr>
        <w:t>元</w:t>
      </w:r>
      <w:r>
        <w:rPr>
          <w:rFonts w:eastAsia="仿宋_GB2312"/>
          <w:sz w:val="32"/>
          <w:szCs w:val="32"/>
        </w:rPr>
        <w:t>，实际完成值：</w:t>
      </w:r>
      <w:r>
        <w:rPr>
          <w:rFonts w:eastAsia="仿宋_GB2312" w:hint="eastAsia"/>
          <w:sz w:val="32"/>
          <w:szCs w:val="32"/>
        </w:rPr>
        <w:t>113985</w:t>
      </w:r>
      <w:r w:rsidR="008675FE">
        <w:rPr>
          <w:rFonts w:eastAsia="仿宋_GB2312" w:hint="eastAsia"/>
          <w:sz w:val="32"/>
          <w:szCs w:val="32"/>
        </w:rPr>
        <w:t>元</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34942F02" w14:textId="2D446B78"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6D4032">
        <w:rPr>
          <w:rFonts w:eastAsia="仿宋_GB2312" w:hint="eastAsia"/>
          <w:sz w:val="32"/>
          <w:szCs w:val="32"/>
        </w:rPr>
        <w:t>40</w:t>
      </w:r>
      <w:r>
        <w:rPr>
          <w:rFonts w:eastAsia="仿宋_GB2312" w:hint="eastAsia"/>
          <w:sz w:val="32"/>
          <w:szCs w:val="32"/>
        </w:rPr>
        <w:t>分，得分为</w:t>
      </w:r>
      <w:r w:rsidR="006D4032">
        <w:rPr>
          <w:rFonts w:eastAsia="仿宋_GB2312" w:hint="eastAsia"/>
          <w:sz w:val="32"/>
          <w:szCs w:val="32"/>
        </w:rPr>
        <w:t>34.8</w:t>
      </w:r>
      <w:r>
        <w:rPr>
          <w:rFonts w:eastAsia="仿宋_GB2312" w:hint="eastAsia"/>
          <w:sz w:val="32"/>
          <w:szCs w:val="32"/>
        </w:rPr>
        <w:t>分。</w:t>
      </w:r>
    </w:p>
    <w:p w14:paraId="030F6C36" w14:textId="77777777" w:rsidR="006E5944" w:rsidRDefault="00000000">
      <w:pPr>
        <w:pStyle w:val="af0"/>
        <w:numPr>
          <w:ilvl w:val="0"/>
          <w:numId w:val="5"/>
        </w:numPr>
        <w:spacing w:line="560" w:lineRule="exact"/>
        <w:ind w:firstLine="643"/>
        <w:rPr>
          <w:rFonts w:eastAsia="楷体_GB2312"/>
          <w:b/>
          <w:bCs/>
          <w:sz w:val="32"/>
          <w:szCs w:val="32"/>
        </w:rPr>
      </w:pPr>
      <w:r>
        <w:rPr>
          <w:rFonts w:eastAsia="楷体_GB2312"/>
          <w:b/>
          <w:bCs/>
          <w:sz w:val="32"/>
          <w:szCs w:val="32"/>
        </w:rPr>
        <w:lastRenderedPageBreak/>
        <w:t>项目效益情况</w:t>
      </w:r>
    </w:p>
    <w:p w14:paraId="1F3F1CD8" w14:textId="6B721A52" w:rsidR="006E5944"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sidR="006D4032">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w:t>
      </w:r>
      <w:r w:rsidRPr="00126358">
        <w:rPr>
          <w:rFonts w:eastAsia="仿宋_GB2312"/>
          <w:sz w:val="32"/>
          <w:szCs w:val="32"/>
        </w:rPr>
        <w:t>实际得分</w:t>
      </w:r>
      <w:r w:rsidR="0042505D" w:rsidRPr="00126358">
        <w:rPr>
          <w:rFonts w:eastAsia="仿宋_GB2312" w:hint="eastAsia"/>
          <w:sz w:val="32"/>
          <w:szCs w:val="32"/>
        </w:rPr>
        <w:t>20</w:t>
      </w:r>
      <w:r w:rsidRPr="00126358">
        <w:rPr>
          <w:rFonts w:eastAsia="仿宋_GB2312"/>
          <w:sz w:val="32"/>
          <w:szCs w:val="32"/>
        </w:rPr>
        <w:t>分，得分率为</w:t>
      </w:r>
      <w:r w:rsidR="00740DAD" w:rsidRPr="00126358">
        <w:rPr>
          <w:rFonts w:eastAsia="仿宋_GB2312" w:hint="eastAsia"/>
          <w:sz w:val="32"/>
          <w:szCs w:val="32"/>
        </w:rPr>
        <w:t>100</w:t>
      </w:r>
      <w:r w:rsidRPr="00126358">
        <w:rPr>
          <w:rFonts w:eastAsia="仿宋_GB2312"/>
          <w:sz w:val="32"/>
          <w:szCs w:val="32"/>
        </w:rPr>
        <w:t>%</w:t>
      </w:r>
      <w:r w:rsidRPr="00126358">
        <w:rPr>
          <w:rFonts w:eastAsia="仿宋_GB2312"/>
          <w:sz w:val="32"/>
          <w:szCs w:val="32"/>
        </w:rPr>
        <w:t>。具体效益指标及满意度指标完</w:t>
      </w:r>
      <w:r>
        <w:rPr>
          <w:rFonts w:eastAsia="仿宋_GB2312"/>
          <w:sz w:val="32"/>
          <w:szCs w:val="32"/>
        </w:rPr>
        <w:t>成情况如下：</w:t>
      </w:r>
    </w:p>
    <w:p w14:paraId="537DBCA3" w14:textId="6A5E07F7" w:rsidR="006E5944" w:rsidRDefault="00000000">
      <w:pPr>
        <w:spacing w:line="600" w:lineRule="exact"/>
        <w:ind w:firstLineChars="200" w:firstLine="640"/>
        <w:outlineLvl w:val="0"/>
        <w:rPr>
          <w:rFonts w:eastAsia="仿宋_GB2312"/>
          <w:color w:val="FF0000"/>
          <w:sz w:val="32"/>
          <w:szCs w:val="32"/>
        </w:rPr>
      </w:pPr>
      <w:r>
        <w:rPr>
          <w:rFonts w:eastAsia="仿宋_GB2312"/>
          <w:sz w:val="32"/>
          <w:szCs w:val="32"/>
        </w:rPr>
        <w:t>1.</w:t>
      </w:r>
      <w:r>
        <w:rPr>
          <w:rFonts w:eastAsia="仿宋_GB2312"/>
          <w:sz w:val="32"/>
          <w:szCs w:val="32"/>
        </w:rPr>
        <w:t>实施效益</w:t>
      </w:r>
    </w:p>
    <w:p w14:paraId="1AC459B2" w14:textId="1E241C4A" w:rsidR="006E5944" w:rsidRDefault="00000000">
      <w:pPr>
        <w:spacing w:line="600" w:lineRule="exact"/>
        <w:ind w:firstLineChars="200" w:firstLine="640"/>
        <w:outlineLvl w:val="0"/>
        <w:rPr>
          <w:rFonts w:eastAsia="仿宋_GB2312"/>
          <w:sz w:val="32"/>
          <w:szCs w:val="32"/>
        </w:rPr>
      </w:pPr>
      <w:r>
        <w:rPr>
          <w:rFonts w:eastAsia="仿宋_GB2312"/>
          <w:sz w:val="32"/>
          <w:szCs w:val="32"/>
        </w:rPr>
        <w:t>①</w:t>
      </w:r>
      <w:r w:rsidR="0042505D">
        <w:rPr>
          <w:rFonts w:eastAsia="仿宋_GB2312"/>
          <w:sz w:val="32"/>
          <w:szCs w:val="32"/>
        </w:rPr>
        <w:t>社会效益指标：</w:t>
      </w:r>
    </w:p>
    <w:p w14:paraId="41D31CEF" w14:textId="4DBCB096" w:rsidR="0042505D" w:rsidRDefault="0042505D" w:rsidP="0042505D">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提升企业经济活力和竞争力</w:t>
      </w:r>
      <w:r>
        <w:rPr>
          <w:rFonts w:eastAsia="仿宋_GB2312"/>
          <w:sz w:val="32"/>
          <w:szCs w:val="32"/>
        </w:rPr>
        <w:t>，指标值：</w:t>
      </w:r>
      <w:r w:rsidR="00C4115E">
        <w:rPr>
          <w:rFonts w:eastAsia="仿宋_GB2312" w:hint="eastAsia"/>
          <w:sz w:val="32"/>
          <w:szCs w:val="32"/>
        </w:rPr>
        <w:t>有效提高，</w:t>
      </w:r>
      <w:r>
        <w:rPr>
          <w:rFonts w:eastAsia="仿宋_GB2312"/>
          <w:sz w:val="32"/>
          <w:szCs w:val="32"/>
        </w:rPr>
        <w:t>实际完成值：</w:t>
      </w:r>
      <w:r w:rsidR="00C4115E">
        <w:rPr>
          <w:rFonts w:eastAsia="仿宋_GB2312" w:hint="eastAsia"/>
          <w:sz w:val="32"/>
          <w:szCs w:val="32"/>
        </w:rPr>
        <w:t>有效提高</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7CC00B02" w14:textId="77777777" w:rsidR="006E5944"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5F969EDB" w14:textId="0AAC22C2" w:rsidR="00C4115E" w:rsidRDefault="00C4115E" w:rsidP="008675FE">
      <w:pPr>
        <w:spacing w:line="360" w:lineRule="auto"/>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参赛企业满意度</w:t>
      </w:r>
      <w:r>
        <w:rPr>
          <w:rFonts w:eastAsia="仿宋_GB2312"/>
          <w:sz w:val="32"/>
          <w:szCs w:val="32"/>
        </w:rPr>
        <w:t>，指标值：</w:t>
      </w:r>
      <w:r>
        <w:rPr>
          <w:rFonts w:eastAsia="仿宋_GB2312" w:hint="eastAsia"/>
          <w:sz w:val="32"/>
          <w:szCs w:val="32"/>
        </w:rPr>
        <w:t>≥</w:t>
      </w:r>
      <w:r>
        <w:rPr>
          <w:rFonts w:eastAsia="仿宋_GB2312" w:hint="eastAsia"/>
          <w:sz w:val="32"/>
          <w:szCs w:val="32"/>
        </w:rPr>
        <w:t>90%</w:t>
      </w:r>
      <w:r>
        <w:rPr>
          <w:rFonts w:eastAsia="仿宋_GB2312" w:hint="eastAsia"/>
          <w:sz w:val="32"/>
          <w:szCs w:val="32"/>
        </w:rPr>
        <w:t>，</w:t>
      </w:r>
      <w:r>
        <w:rPr>
          <w:rFonts w:eastAsia="仿宋_GB2312"/>
          <w:sz w:val="32"/>
          <w:szCs w:val="32"/>
        </w:rPr>
        <w:t>实际完成值：</w:t>
      </w:r>
      <w:r w:rsidR="006D4032">
        <w:rPr>
          <w:rFonts w:eastAsia="仿宋_GB2312" w:hint="eastAsia"/>
          <w:sz w:val="32"/>
          <w:szCs w:val="32"/>
        </w:rPr>
        <w:t xml:space="preserve"> </w:t>
      </w:r>
      <w:r w:rsidR="008675FE">
        <w:rPr>
          <w:rFonts w:eastAsia="仿宋_GB2312" w:hint="eastAsia"/>
          <w:sz w:val="32"/>
          <w:szCs w:val="32"/>
        </w:rPr>
        <w:t>100</w:t>
      </w:r>
      <w:r w:rsidR="008675FE">
        <w:rPr>
          <w:rFonts w:eastAsia="仿宋_GB2312" w:hint="eastAsia"/>
          <w:sz w:val="32"/>
          <w:szCs w:val="32"/>
        </w:rPr>
        <w:t>%</w:t>
      </w:r>
      <w:r>
        <w:rPr>
          <w:rFonts w:eastAsia="仿宋_GB2312"/>
          <w:sz w:val="32"/>
          <w:szCs w:val="32"/>
        </w:rPr>
        <w:t>，指标完成率</w:t>
      </w:r>
      <w:r w:rsidR="006D4032">
        <w:rPr>
          <w:rFonts w:eastAsia="仿宋_GB2312" w:hint="eastAsia"/>
          <w:sz w:val="32"/>
          <w:szCs w:val="32"/>
        </w:rPr>
        <w:t>100</w:t>
      </w:r>
      <w:r>
        <w:rPr>
          <w:rFonts w:eastAsia="仿宋_GB2312" w:hint="eastAsia"/>
          <w:sz w:val="32"/>
          <w:szCs w:val="32"/>
        </w:rPr>
        <w:t>%</w:t>
      </w:r>
      <w:r w:rsidR="006D4032">
        <w:rPr>
          <w:rFonts w:eastAsia="仿宋_GB2312" w:hint="eastAsia"/>
          <w:sz w:val="32"/>
          <w:szCs w:val="32"/>
        </w:rPr>
        <w:t>。</w:t>
      </w:r>
    </w:p>
    <w:p w14:paraId="425BD65D" w14:textId="34023392" w:rsidR="006E5944" w:rsidRDefault="00000000">
      <w:pPr>
        <w:spacing w:line="600" w:lineRule="exact"/>
        <w:ind w:firstLineChars="200" w:firstLine="640"/>
        <w:outlineLvl w:val="0"/>
        <w:rPr>
          <w:rFonts w:eastAsia="仿宋_GB2312"/>
          <w:sz w:val="32"/>
          <w:szCs w:val="32"/>
        </w:rPr>
      </w:pPr>
      <w:r>
        <w:rPr>
          <w:rFonts w:eastAsia="仿宋_GB2312" w:hint="eastAsia"/>
          <w:sz w:val="32"/>
          <w:szCs w:val="32"/>
        </w:rPr>
        <w:t>此项权重分值为</w:t>
      </w:r>
      <w:r w:rsidR="006D4032">
        <w:rPr>
          <w:rFonts w:eastAsia="仿宋_GB2312" w:hint="eastAsia"/>
          <w:sz w:val="32"/>
          <w:szCs w:val="32"/>
        </w:rPr>
        <w:t>20</w:t>
      </w:r>
      <w:r>
        <w:rPr>
          <w:rFonts w:eastAsia="仿宋_GB2312" w:hint="eastAsia"/>
          <w:sz w:val="32"/>
          <w:szCs w:val="32"/>
        </w:rPr>
        <w:t>分，得分为</w:t>
      </w:r>
      <w:r w:rsidR="006D4032">
        <w:rPr>
          <w:rFonts w:eastAsia="仿宋_GB2312" w:hint="eastAsia"/>
          <w:sz w:val="32"/>
          <w:szCs w:val="32"/>
        </w:rPr>
        <w:t>20</w:t>
      </w:r>
      <w:r>
        <w:rPr>
          <w:rFonts w:eastAsia="仿宋_GB2312" w:hint="eastAsia"/>
          <w:sz w:val="32"/>
          <w:szCs w:val="32"/>
        </w:rPr>
        <w:t>分。</w:t>
      </w:r>
    </w:p>
    <w:p w14:paraId="4E8E84AD" w14:textId="77777777" w:rsidR="006E5944"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57CD9149" w14:textId="3B009BF1" w:rsidR="006E5944" w:rsidRPr="00126358" w:rsidRDefault="006B422A">
      <w:pPr>
        <w:pStyle w:val="-"/>
        <w:spacing w:line="560" w:lineRule="exact"/>
        <w:ind w:firstLine="640"/>
        <w:rPr>
          <w:rFonts w:eastAsia="方正仿宋_GBK"/>
          <w:sz w:val="32"/>
          <w:szCs w:val="32"/>
        </w:rPr>
      </w:pPr>
      <w:r w:rsidRPr="006B422A">
        <w:rPr>
          <w:rFonts w:eastAsia="方正仿宋_GBK" w:hint="eastAsia"/>
          <w:sz w:val="32"/>
          <w:szCs w:val="32"/>
        </w:rPr>
        <w:t>巴财教</w:t>
      </w:r>
      <w:r w:rsidRPr="006B422A">
        <w:rPr>
          <w:rFonts w:eastAsia="方正仿宋_GBK" w:hint="eastAsia"/>
          <w:sz w:val="32"/>
          <w:szCs w:val="32"/>
        </w:rPr>
        <w:t>[2024]31</w:t>
      </w:r>
      <w:r w:rsidRPr="006B422A">
        <w:rPr>
          <w:rFonts w:eastAsia="方正仿宋_GBK" w:hint="eastAsia"/>
          <w:sz w:val="32"/>
          <w:szCs w:val="32"/>
        </w:rPr>
        <w:t>号关于调整下达</w:t>
      </w:r>
      <w:r w:rsidRPr="006B422A">
        <w:rPr>
          <w:rFonts w:eastAsia="方正仿宋_GBK" w:hint="eastAsia"/>
          <w:sz w:val="32"/>
          <w:szCs w:val="32"/>
        </w:rPr>
        <w:t>2024</w:t>
      </w:r>
      <w:r w:rsidRPr="006B422A">
        <w:rPr>
          <w:rFonts w:eastAsia="方正仿宋_GBK" w:hint="eastAsia"/>
          <w:sz w:val="32"/>
          <w:szCs w:val="32"/>
        </w:rPr>
        <w:t>年自治区科技计划专项资金</w:t>
      </w:r>
      <w:r w:rsidRPr="006B422A">
        <w:rPr>
          <w:rFonts w:eastAsia="方正仿宋_GBK" w:hint="eastAsia"/>
          <w:sz w:val="32"/>
          <w:szCs w:val="32"/>
        </w:rPr>
        <w:t>[</w:t>
      </w:r>
      <w:r w:rsidRPr="006B422A">
        <w:rPr>
          <w:rFonts w:eastAsia="方正仿宋_GBK" w:hint="eastAsia"/>
          <w:sz w:val="32"/>
          <w:szCs w:val="32"/>
        </w:rPr>
        <w:t>第三批</w:t>
      </w:r>
      <w:r w:rsidRPr="006B422A">
        <w:rPr>
          <w:rFonts w:eastAsia="方正仿宋_GBK" w:hint="eastAsia"/>
          <w:sz w:val="32"/>
          <w:szCs w:val="32"/>
        </w:rPr>
        <w:t>]</w:t>
      </w:r>
      <w:r w:rsidRPr="006B422A">
        <w:rPr>
          <w:rFonts w:eastAsia="方正仿宋_GBK" w:hint="eastAsia"/>
          <w:sz w:val="32"/>
          <w:szCs w:val="32"/>
        </w:rPr>
        <w:t>的通知（第九届巴州创新创业大赛）</w:t>
      </w:r>
      <w:r w:rsidRPr="00126358">
        <w:rPr>
          <w:rFonts w:eastAsia="方正仿宋_GBK"/>
          <w:sz w:val="32"/>
          <w:szCs w:val="32"/>
        </w:rPr>
        <w:t>项目年初预算</w:t>
      </w:r>
      <w:r w:rsidR="00740DAD" w:rsidRPr="00126358">
        <w:rPr>
          <w:rFonts w:eastAsia="方正仿宋_GBK" w:hint="eastAsia"/>
          <w:sz w:val="32"/>
          <w:szCs w:val="32"/>
        </w:rPr>
        <w:t>11.99</w:t>
      </w:r>
      <w:r w:rsidRPr="00126358">
        <w:rPr>
          <w:rFonts w:eastAsia="方正仿宋_GBK"/>
          <w:sz w:val="32"/>
          <w:szCs w:val="32"/>
        </w:rPr>
        <w:t>万元，全年预算</w:t>
      </w:r>
      <w:r w:rsidR="00740DAD" w:rsidRPr="00126358">
        <w:rPr>
          <w:rFonts w:eastAsia="方正仿宋_GBK" w:hint="eastAsia"/>
          <w:sz w:val="32"/>
          <w:szCs w:val="32"/>
        </w:rPr>
        <w:t>11.99</w:t>
      </w:r>
      <w:r w:rsidRPr="00126358">
        <w:rPr>
          <w:rFonts w:eastAsia="方正仿宋_GBK"/>
          <w:sz w:val="32"/>
          <w:szCs w:val="32"/>
        </w:rPr>
        <w:t>万元，实际支出</w:t>
      </w:r>
      <w:r w:rsidR="00740DAD" w:rsidRPr="00126358">
        <w:rPr>
          <w:rFonts w:eastAsia="方正仿宋_GBK" w:hint="eastAsia"/>
          <w:sz w:val="32"/>
          <w:szCs w:val="32"/>
        </w:rPr>
        <w:t>11.99</w:t>
      </w:r>
      <w:r w:rsidRPr="00126358">
        <w:rPr>
          <w:rFonts w:eastAsia="方正仿宋_GBK"/>
          <w:sz w:val="32"/>
          <w:szCs w:val="32"/>
        </w:rPr>
        <w:t>万元，预算执行率为</w:t>
      </w:r>
      <w:r w:rsidR="00740DAD" w:rsidRPr="00126358">
        <w:rPr>
          <w:rFonts w:eastAsia="方正仿宋_GBK" w:hint="eastAsia"/>
          <w:sz w:val="32"/>
          <w:szCs w:val="32"/>
        </w:rPr>
        <w:t>100</w:t>
      </w:r>
      <w:r w:rsidRPr="00126358">
        <w:rPr>
          <w:rFonts w:eastAsia="方正仿宋_GBK"/>
          <w:sz w:val="32"/>
          <w:szCs w:val="32"/>
        </w:rPr>
        <w:t>%</w:t>
      </w:r>
      <w:r w:rsidRPr="00126358">
        <w:rPr>
          <w:rFonts w:eastAsia="方正仿宋_GBK"/>
          <w:sz w:val="32"/>
          <w:szCs w:val="32"/>
        </w:rPr>
        <w:t>，项目绩效指标总体完成率为</w:t>
      </w:r>
      <w:r w:rsidR="006D4032">
        <w:rPr>
          <w:rFonts w:eastAsia="方正仿宋_GBK" w:hint="eastAsia"/>
          <w:sz w:val="32"/>
          <w:szCs w:val="32"/>
        </w:rPr>
        <w:t>97.4</w:t>
      </w:r>
      <w:r w:rsidRPr="00126358">
        <w:rPr>
          <w:rFonts w:eastAsia="方正仿宋_GBK"/>
          <w:sz w:val="32"/>
          <w:szCs w:val="32"/>
        </w:rPr>
        <w:t>%</w:t>
      </w:r>
      <w:r w:rsidRPr="00126358">
        <w:rPr>
          <w:rFonts w:eastAsia="方正仿宋_GBK"/>
          <w:sz w:val="32"/>
          <w:szCs w:val="32"/>
        </w:rPr>
        <w:t>，</w:t>
      </w:r>
      <w:r w:rsidRPr="00126358">
        <w:rPr>
          <w:rFonts w:eastAsia="方正仿宋_GBK"/>
          <w:sz w:val="32"/>
          <w:szCs w:val="32"/>
          <w:lang w:eastAsia="zh-Hans"/>
        </w:rPr>
        <w:t>总体</w:t>
      </w:r>
      <w:r w:rsidRPr="00126358">
        <w:rPr>
          <w:rFonts w:eastAsia="方正仿宋_GBK"/>
          <w:sz w:val="32"/>
          <w:szCs w:val="32"/>
        </w:rPr>
        <w:t>偏差率为</w:t>
      </w:r>
      <w:r w:rsidR="006D4032">
        <w:rPr>
          <w:rFonts w:eastAsia="方正仿宋_GBK" w:hint="eastAsia"/>
          <w:sz w:val="32"/>
          <w:szCs w:val="32"/>
        </w:rPr>
        <w:t>2.6</w:t>
      </w:r>
      <w:r w:rsidRPr="00126358">
        <w:rPr>
          <w:rFonts w:eastAsia="方正仿宋_GBK"/>
          <w:sz w:val="32"/>
          <w:szCs w:val="32"/>
        </w:rPr>
        <w:t>%</w:t>
      </w:r>
      <w:r w:rsidR="006D4032">
        <w:rPr>
          <w:rFonts w:hint="eastAsia"/>
        </w:rPr>
        <w:t>，</w:t>
      </w:r>
      <w:r w:rsidRPr="00126358">
        <w:rPr>
          <w:rFonts w:eastAsia="方正仿宋_GBK"/>
          <w:sz w:val="32"/>
          <w:szCs w:val="32"/>
          <w:lang w:eastAsia="zh-Hans"/>
        </w:rPr>
        <w:t>偏差</w:t>
      </w:r>
      <w:r w:rsidRPr="00126358">
        <w:rPr>
          <w:rFonts w:eastAsia="方正仿宋_GBK"/>
          <w:sz w:val="32"/>
          <w:szCs w:val="32"/>
        </w:rPr>
        <w:t>原因</w:t>
      </w:r>
      <w:r w:rsidR="00740DAD" w:rsidRPr="00126358">
        <w:rPr>
          <w:rFonts w:eastAsia="方正仿宋_GBK" w:hint="eastAsia"/>
          <w:sz w:val="32"/>
          <w:szCs w:val="32"/>
        </w:rPr>
        <w:t>部分企业未能参加比赛，</w:t>
      </w:r>
      <w:r w:rsidRPr="00126358">
        <w:rPr>
          <w:rFonts w:eastAsia="方正仿宋_GBK"/>
          <w:sz w:val="32"/>
          <w:szCs w:val="32"/>
          <w:lang w:eastAsia="zh-Hans"/>
        </w:rPr>
        <w:t>改进</w:t>
      </w:r>
      <w:r w:rsidRPr="00126358">
        <w:rPr>
          <w:rFonts w:eastAsia="方正仿宋_GBK"/>
          <w:sz w:val="32"/>
          <w:szCs w:val="32"/>
        </w:rPr>
        <w:t>措施</w:t>
      </w:r>
      <w:r w:rsidR="006D4032">
        <w:rPr>
          <w:rFonts w:eastAsia="方正仿宋_GBK" w:hint="eastAsia"/>
          <w:sz w:val="32"/>
          <w:szCs w:val="32"/>
        </w:rPr>
        <w:t>为</w:t>
      </w:r>
      <w:r w:rsidR="00740DAD" w:rsidRPr="00126358">
        <w:rPr>
          <w:rFonts w:eastAsia="方正仿宋_GBK" w:hint="eastAsia"/>
          <w:sz w:val="32"/>
          <w:szCs w:val="32"/>
        </w:rPr>
        <w:t>积极动员企业参赛，做好赛事服务</w:t>
      </w:r>
      <w:r w:rsidRPr="00126358">
        <w:rPr>
          <w:rFonts w:eastAsia="方正仿宋_GBK"/>
          <w:sz w:val="32"/>
          <w:szCs w:val="32"/>
        </w:rPr>
        <w:t>。</w:t>
      </w:r>
    </w:p>
    <w:p w14:paraId="5DED8768" w14:textId="77777777" w:rsidR="006E5944"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仿宋_GB2312"/>
          <w:b/>
          <w:bCs/>
          <w:sz w:val="32"/>
          <w:szCs w:val="32"/>
        </w:rPr>
        <w:t>.</w:t>
      </w:r>
      <w:r>
        <w:rPr>
          <w:rFonts w:eastAsia="黑体"/>
          <w:sz w:val="32"/>
          <w:szCs w:val="32"/>
        </w:rPr>
        <w:t>主要经验及做法、存在的问题及原因分析</w:t>
      </w:r>
    </w:p>
    <w:p w14:paraId="242F709F" w14:textId="70EBB49B" w:rsidR="00B978D2" w:rsidRPr="00B978D2" w:rsidRDefault="00000000" w:rsidP="00B978D2">
      <w:pPr>
        <w:pStyle w:val="af3"/>
        <w:numPr>
          <w:ilvl w:val="0"/>
          <w:numId w:val="7"/>
        </w:numPr>
        <w:spacing w:line="560" w:lineRule="exact"/>
        <w:ind w:firstLineChars="0"/>
        <w:rPr>
          <w:rFonts w:eastAsia="楷体"/>
          <w:b/>
          <w:spacing w:val="-4"/>
          <w:sz w:val="32"/>
          <w:szCs w:val="32"/>
        </w:rPr>
      </w:pPr>
      <w:r w:rsidRPr="00B978D2">
        <w:rPr>
          <w:rFonts w:eastAsia="楷体"/>
          <w:b/>
          <w:spacing w:val="-4"/>
          <w:sz w:val="32"/>
          <w:szCs w:val="32"/>
        </w:rPr>
        <w:t>主要经验及做法</w:t>
      </w:r>
    </w:p>
    <w:p w14:paraId="760D7F1C" w14:textId="77777777" w:rsidR="00B978D2" w:rsidRDefault="00B978D2" w:rsidP="00B978D2">
      <w:pPr>
        <w:spacing w:line="560" w:lineRule="exact"/>
        <w:ind w:firstLineChars="200" w:firstLine="640"/>
        <w:rPr>
          <w:rFonts w:eastAsia="仿宋_GB2312"/>
          <w:sz w:val="32"/>
          <w:szCs w:val="32"/>
        </w:rPr>
      </w:pPr>
      <w:r w:rsidRPr="00B978D2">
        <w:rPr>
          <w:rFonts w:eastAsia="仿宋_GB2312" w:hint="eastAsia"/>
          <w:sz w:val="32"/>
          <w:szCs w:val="32"/>
        </w:rPr>
        <w:t>为确保项目顺利实施，注重科学规划，对项目计划进行严格审核。项目实施阶段，严格执行项目管理规范，强化过程监督检查。项目资金管理方面，严把使用关，确保资金严格限定</w:t>
      </w:r>
      <w:r w:rsidRPr="00B978D2">
        <w:rPr>
          <w:rFonts w:eastAsia="仿宋_GB2312" w:hint="eastAsia"/>
          <w:sz w:val="32"/>
          <w:szCs w:val="32"/>
        </w:rPr>
        <w:lastRenderedPageBreak/>
        <w:t>在既定范围内并审核到位，切实保障资金效益落到实处。项目完成后，及时开展受益群众满意度测评及项目后续维护工作。</w:t>
      </w:r>
    </w:p>
    <w:p w14:paraId="641F968A" w14:textId="77777777" w:rsidR="00B978D2" w:rsidRDefault="00B978D2" w:rsidP="00B978D2">
      <w:pPr>
        <w:spacing w:line="560" w:lineRule="exact"/>
        <w:ind w:firstLineChars="200" w:firstLine="640"/>
        <w:rPr>
          <w:rFonts w:eastAsia="仿宋_GB2312"/>
          <w:sz w:val="32"/>
          <w:szCs w:val="32"/>
        </w:rPr>
      </w:pPr>
      <w:r w:rsidRPr="00B978D2">
        <w:rPr>
          <w:rFonts w:eastAsia="仿宋_GB2312" w:hint="eastAsia"/>
          <w:sz w:val="32"/>
          <w:szCs w:val="32"/>
        </w:rPr>
        <w:t>严格执行“先实施、后验收、再拨付”的资金管理原则，有效杜绝了资金挤占和挪用现象，确保跟踪检查落实到位。财政、纪检、监察等职能部门全过程参与专项资金监管，覆盖事前、事中、事后各环节。监督机制上实现关口前移，由单一事后监督转变为事前审核、事中监控与事后稽核相结合的全过程、多环节监管模式，力求及早发现问题、解决问题。</w:t>
      </w:r>
    </w:p>
    <w:p w14:paraId="46599967" w14:textId="4D5040F3" w:rsidR="006E5944" w:rsidRPr="00B978D2" w:rsidRDefault="00B978D2" w:rsidP="00B978D2">
      <w:pPr>
        <w:spacing w:line="560" w:lineRule="exact"/>
        <w:ind w:firstLineChars="200" w:firstLine="643"/>
        <w:rPr>
          <w:rFonts w:eastAsia="楷体"/>
          <w:b/>
          <w:spacing w:val="-4"/>
          <w:sz w:val="32"/>
          <w:szCs w:val="32"/>
        </w:rPr>
      </w:pPr>
      <w:r>
        <w:rPr>
          <w:rFonts w:eastAsia="楷体_GB2312" w:hint="eastAsia"/>
          <w:b/>
          <w:bCs/>
          <w:sz w:val="32"/>
          <w:szCs w:val="32"/>
        </w:rPr>
        <w:t>（二）</w:t>
      </w:r>
      <w:r w:rsidR="00000000" w:rsidRPr="00B978D2">
        <w:rPr>
          <w:rFonts w:eastAsia="楷体_GB2312"/>
          <w:b/>
          <w:bCs/>
          <w:sz w:val="32"/>
          <w:szCs w:val="32"/>
        </w:rPr>
        <w:t>存在的问题及原因分析</w:t>
      </w:r>
    </w:p>
    <w:p w14:paraId="5972C039" w14:textId="335BFC0D" w:rsidR="00B978D2" w:rsidRPr="00B978D2" w:rsidRDefault="00B978D2" w:rsidP="00B978D2">
      <w:pPr>
        <w:spacing w:line="560" w:lineRule="exact"/>
        <w:ind w:firstLineChars="200" w:firstLine="640"/>
        <w:rPr>
          <w:rFonts w:eastAsia="仿宋_GB2312" w:hint="eastAsia"/>
          <w:sz w:val="32"/>
          <w:szCs w:val="32"/>
        </w:rPr>
      </w:pPr>
      <w:r w:rsidRPr="00B978D2">
        <w:rPr>
          <w:rFonts w:eastAsia="仿宋_GB2312" w:hint="eastAsia"/>
          <w:sz w:val="32"/>
          <w:szCs w:val="32"/>
        </w:rPr>
        <w:t>1.</w:t>
      </w:r>
      <w:r w:rsidRPr="00B978D2">
        <w:rPr>
          <w:rFonts w:eastAsia="仿宋_GB2312" w:hint="eastAsia"/>
          <w:sz w:val="32"/>
          <w:szCs w:val="32"/>
        </w:rPr>
        <w:t>绩效管理专业知识系统性不足：绩效指标体系的优化完善有待加强，特别是在指标的细化、量化方面。部分参与绩效自评的人员缺乏系统的绩效管理专业知识，导致自评工作存在一定局限性，客观性不足，影响了评价质量。</w:t>
      </w:r>
    </w:p>
    <w:p w14:paraId="0AA5EA94" w14:textId="77777777" w:rsidR="00B978D2" w:rsidRDefault="00B978D2" w:rsidP="00B978D2">
      <w:pPr>
        <w:spacing w:line="560" w:lineRule="exact"/>
        <w:ind w:firstLineChars="200" w:firstLine="640"/>
        <w:rPr>
          <w:rFonts w:eastAsia="仿宋_GB2312"/>
          <w:sz w:val="32"/>
          <w:szCs w:val="32"/>
        </w:rPr>
      </w:pPr>
      <w:r w:rsidRPr="00B978D2">
        <w:rPr>
          <w:rFonts w:eastAsia="仿宋_GB2312" w:hint="eastAsia"/>
          <w:sz w:val="32"/>
          <w:szCs w:val="32"/>
        </w:rPr>
        <w:t>2.</w:t>
      </w:r>
      <w:r w:rsidRPr="00B978D2">
        <w:rPr>
          <w:rFonts w:eastAsia="仿宋_GB2312" w:hint="eastAsia"/>
          <w:sz w:val="32"/>
          <w:szCs w:val="32"/>
        </w:rPr>
        <w:t>绩效工作人员流动性大：由于岗位轮换、人员调动等因素，单位内部负责绩效工作的人员变动频繁，导致工作衔接不畅，影响了绩效管理工作的连续性和稳定性。</w:t>
      </w:r>
    </w:p>
    <w:p w14:paraId="581D1A14" w14:textId="7CB36E93" w:rsidR="006E5944" w:rsidRDefault="00000000" w:rsidP="00B978D2">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w:t>
      </w:r>
      <w:r>
        <w:rPr>
          <w:rFonts w:eastAsia="黑体"/>
          <w:sz w:val="32"/>
          <w:szCs w:val="32"/>
        </w:rPr>
        <w:t>有关建议</w:t>
      </w:r>
    </w:p>
    <w:p w14:paraId="0ACA06A3" w14:textId="3557B050" w:rsidR="00B978D2" w:rsidRPr="00B978D2" w:rsidRDefault="00B978D2" w:rsidP="00B978D2">
      <w:pPr>
        <w:spacing w:line="600" w:lineRule="exact"/>
        <w:ind w:firstLineChars="200" w:firstLine="640"/>
        <w:outlineLvl w:val="0"/>
        <w:rPr>
          <w:rFonts w:eastAsia="仿宋_GB2312" w:hint="eastAsia"/>
          <w:sz w:val="32"/>
          <w:szCs w:val="32"/>
        </w:rPr>
      </w:pPr>
      <w:r w:rsidRPr="00B978D2">
        <w:rPr>
          <w:rFonts w:eastAsia="仿宋_GB2312" w:hint="eastAsia"/>
          <w:sz w:val="32"/>
          <w:szCs w:val="32"/>
        </w:rPr>
        <w:t>1.</w:t>
      </w:r>
      <w:r w:rsidRPr="00B978D2">
        <w:rPr>
          <w:rFonts w:eastAsia="仿宋_GB2312" w:hint="eastAsia"/>
          <w:sz w:val="32"/>
          <w:szCs w:val="32"/>
        </w:rPr>
        <w:t>加强绩效管理专业培训：积极组织开展绩效管理专题培训，可引入第三</w:t>
      </w:r>
      <w:proofErr w:type="gramStart"/>
      <w:r w:rsidRPr="00B978D2">
        <w:rPr>
          <w:rFonts w:eastAsia="仿宋_GB2312" w:hint="eastAsia"/>
          <w:sz w:val="32"/>
          <w:szCs w:val="32"/>
        </w:rPr>
        <w:t>方专业</w:t>
      </w:r>
      <w:proofErr w:type="gramEnd"/>
      <w:r w:rsidRPr="00B978D2">
        <w:rPr>
          <w:rFonts w:eastAsia="仿宋_GB2312" w:hint="eastAsia"/>
          <w:sz w:val="32"/>
          <w:szCs w:val="32"/>
        </w:rPr>
        <w:t>力量，系统提升本单位相关人员的业务知识水平和实操能力，夯实绩效管理工作基础。</w:t>
      </w:r>
    </w:p>
    <w:p w14:paraId="2BCD44B0" w14:textId="161272E4" w:rsidR="006E5944" w:rsidRDefault="00B978D2" w:rsidP="00B978D2">
      <w:pPr>
        <w:spacing w:line="600" w:lineRule="exact"/>
        <w:ind w:firstLineChars="200" w:firstLine="640"/>
        <w:outlineLvl w:val="0"/>
        <w:rPr>
          <w:rFonts w:eastAsia="仿宋_GB2312"/>
          <w:sz w:val="32"/>
          <w:szCs w:val="32"/>
        </w:rPr>
      </w:pPr>
      <w:r w:rsidRPr="00B978D2">
        <w:rPr>
          <w:rFonts w:eastAsia="仿宋_GB2312" w:hint="eastAsia"/>
          <w:sz w:val="32"/>
          <w:szCs w:val="32"/>
        </w:rPr>
        <w:t>2.</w:t>
      </w:r>
      <w:r w:rsidRPr="00B978D2">
        <w:rPr>
          <w:rFonts w:eastAsia="仿宋_GB2312" w:hint="eastAsia"/>
          <w:sz w:val="32"/>
          <w:szCs w:val="32"/>
        </w:rPr>
        <w:t>稳定绩效工作队伍：建立健全绩效工作人员定职、定岗、定责的管理制度，明确岗位职责与要求，减少非必要的人员流动，保障绩效管理工作的专业性和连续性。</w:t>
      </w:r>
    </w:p>
    <w:p w14:paraId="3AB05DC2" w14:textId="77777777" w:rsidR="006E5944" w:rsidRDefault="00000000">
      <w:pPr>
        <w:spacing w:line="560" w:lineRule="exact"/>
        <w:ind w:firstLineChars="200" w:firstLine="640"/>
        <w:rPr>
          <w:rFonts w:eastAsia="黑体"/>
          <w:sz w:val="32"/>
          <w:szCs w:val="32"/>
        </w:rPr>
      </w:pPr>
      <w:r>
        <w:rPr>
          <w:rFonts w:eastAsia="黑体" w:hint="eastAsia"/>
          <w:sz w:val="32"/>
          <w:szCs w:val="32"/>
        </w:rPr>
        <w:t>七</w:t>
      </w:r>
      <w:r>
        <w:rPr>
          <w:rFonts w:eastAsia="仿宋_GB2312"/>
          <w:b/>
          <w:bCs/>
          <w:sz w:val="32"/>
          <w:szCs w:val="32"/>
        </w:rPr>
        <w:t>.</w:t>
      </w:r>
      <w:r>
        <w:rPr>
          <w:rFonts w:eastAsia="黑体"/>
          <w:sz w:val="32"/>
          <w:szCs w:val="32"/>
        </w:rPr>
        <w:t>其他需要说</w:t>
      </w:r>
      <w:bookmarkStart w:id="1" w:name="page8"/>
      <w:bookmarkEnd w:id="1"/>
      <w:r>
        <w:rPr>
          <w:rFonts w:eastAsia="黑体"/>
          <w:sz w:val="32"/>
          <w:szCs w:val="32"/>
        </w:rPr>
        <w:t>明的问题</w:t>
      </w:r>
    </w:p>
    <w:p w14:paraId="168A380C" w14:textId="5CCE3F89" w:rsidR="006E5944" w:rsidRDefault="00000000" w:rsidP="00B978D2">
      <w:pPr>
        <w:pStyle w:val="2"/>
        <w:spacing w:after="0" w:line="560" w:lineRule="exact"/>
        <w:ind w:leftChars="0" w:left="0" w:firstLine="640"/>
        <w:rPr>
          <w:rFonts w:ascii="Times New Roman" w:eastAsia="仿宋_GB2312" w:hAnsi="Times New Roman" w:hint="eastAsia"/>
          <w:sz w:val="32"/>
          <w:szCs w:val="32"/>
        </w:rPr>
      </w:pPr>
      <w:r>
        <w:rPr>
          <w:rFonts w:ascii="Times New Roman" w:eastAsia="仿宋_GB2312" w:hAnsi="Times New Roman"/>
          <w:sz w:val="32"/>
          <w:szCs w:val="32"/>
          <w:lang w:eastAsia="zh-Hans"/>
        </w:rPr>
        <w:lastRenderedPageBreak/>
        <w:t>本项目无其他需说明的问题。</w:t>
      </w:r>
    </w:p>
    <w:p w14:paraId="5AF7B446" w14:textId="77777777" w:rsidR="006E5944" w:rsidRDefault="006E5944">
      <w:pPr>
        <w:pStyle w:val="2"/>
        <w:spacing w:after="0" w:line="560" w:lineRule="exact"/>
        <w:ind w:leftChars="0" w:left="0" w:firstLineChars="0" w:firstLine="0"/>
        <w:rPr>
          <w:rFonts w:ascii="Times New Roman" w:eastAsia="仿宋_GB2312" w:hAnsi="Times New Roman"/>
          <w:sz w:val="32"/>
          <w:szCs w:val="32"/>
        </w:rPr>
      </w:pPr>
    </w:p>
    <w:p w14:paraId="2D6534B2" w14:textId="77777777" w:rsidR="006E5944" w:rsidRDefault="006E5944">
      <w:pPr>
        <w:spacing w:line="600" w:lineRule="exact"/>
        <w:rPr>
          <w:rFonts w:eastAsia="黑体"/>
          <w:sz w:val="32"/>
          <w:szCs w:val="32"/>
        </w:rPr>
        <w:sectPr w:rsidR="006E5944">
          <w:footerReference w:type="default" r:id="rId7"/>
          <w:pgSz w:w="11906" w:h="16838"/>
          <w:pgMar w:top="1440" w:right="1558" w:bottom="1440" w:left="1800" w:header="851" w:footer="992" w:gutter="0"/>
          <w:pgNumType w:start="1"/>
          <w:cols w:space="425"/>
          <w:docGrid w:type="lines" w:linePitch="312"/>
        </w:sectPr>
      </w:pPr>
    </w:p>
    <w:p w14:paraId="3B939547" w14:textId="77777777" w:rsidR="006E5944"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4F6B37B4" w14:textId="0CC2A112" w:rsidR="006E5944" w:rsidRDefault="005C4638">
      <w:pPr>
        <w:pStyle w:val="-"/>
        <w:ind w:firstLine="562"/>
        <w:jc w:val="center"/>
        <w:rPr>
          <w:rFonts w:ascii="仿宋_GB2312" w:eastAsia="仿宋_GB2312" w:hAnsi="仿宋_GB2312" w:cs="仿宋_GB2312" w:hint="eastAsia"/>
          <w:sz w:val="28"/>
          <w:szCs w:val="40"/>
        </w:rPr>
      </w:pPr>
      <w:bookmarkStart w:id="2" w:name="_Toc26499_WPSOffice_Level2"/>
      <w:bookmarkStart w:id="3" w:name="_Toc30064_WPSOffice_Level1"/>
      <w:r w:rsidRPr="005C4638">
        <w:rPr>
          <w:rFonts w:ascii="仿宋_GB2312" w:eastAsia="仿宋_GB2312" w:hAnsi="仿宋_GB2312" w:cs="仿宋_GB2312" w:hint="eastAsia"/>
          <w:b/>
          <w:bCs/>
          <w:sz w:val="28"/>
          <w:szCs w:val="40"/>
        </w:rPr>
        <w:t>巴财教[2024]31号关于调整下达2024年自治区科技计划专项 资金[第三批]的通知（第九届巴州创新创业大赛）</w:t>
      </w:r>
      <w:r>
        <w:rPr>
          <w:rFonts w:ascii="仿宋_GB2312" w:eastAsia="仿宋_GB2312" w:hAnsi="仿宋_GB2312" w:cs="仿宋_GB2312" w:hint="eastAsia"/>
          <w:b/>
          <w:bCs/>
          <w:sz w:val="28"/>
          <w:szCs w:val="40"/>
        </w:rPr>
        <w:t>绩效评价指标体系及综合评分表</w:t>
      </w:r>
      <w:bookmarkEnd w:id="2"/>
      <w:bookmarkEnd w:id="3"/>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005"/>
        <w:gridCol w:w="1000"/>
        <w:gridCol w:w="1071"/>
        <w:gridCol w:w="1726"/>
        <w:gridCol w:w="5216"/>
        <w:gridCol w:w="1300"/>
        <w:gridCol w:w="1365"/>
      </w:tblGrid>
      <w:tr w:rsidR="006E5944" w14:paraId="4F107E21" w14:textId="77777777">
        <w:trPr>
          <w:trHeight w:val="552"/>
          <w:tblHeader/>
          <w:jc w:val="center"/>
        </w:trPr>
        <w:tc>
          <w:tcPr>
            <w:tcW w:w="396" w:type="pct"/>
            <w:shd w:val="clear" w:color="auto" w:fill="FFFFFF"/>
            <w:vAlign w:val="center"/>
          </w:tcPr>
          <w:p w14:paraId="61AA652F"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14:paraId="3CCC7E8D"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14:paraId="5EABFBA4"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14:paraId="5175A39E"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5" w:type="pct"/>
            <w:shd w:val="clear" w:color="auto" w:fill="FFFFFF"/>
            <w:vAlign w:val="center"/>
          </w:tcPr>
          <w:p w14:paraId="130905C5"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14:paraId="43943279"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14:paraId="47675841"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6E5944" w14:paraId="507B5211" w14:textId="77777777">
        <w:trPr>
          <w:trHeight w:val="2919"/>
          <w:jc w:val="center"/>
        </w:trPr>
        <w:tc>
          <w:tcPr>
            <w:tcW w:w="396" w:type="pct"/>
            <w:vMerge w:val="restart"/>
            <w:shd w:val="clear" w:color="auto" w:fill="FFFFFF"/>
            <w:vAlign w:val="center"/>
          </w:tcPr>
          <w:p w14:paraId="30DD2841" w14:textId="77777777" w:rsidR="006E5944" w:rsidRDefault="006E5944">
            <w:pPr>
              <w:widowControl/>
              <w:spacing w:line="0" w:lineRule="atLeast"/>
              <w:jc w:val="center"/>
              <w:rPr>
                <w:rFonts w:eastAsia="仿宋_GB2312"/>
                <w:color w:val="000000"/>
                <w:kern w:val="0"/>
                <w:sz w:val="18"/>
                <w:szCs w:val="18"/>
              </w:rPr>
            </w:pPr>
          </w:p>
          <w:p w14:paraId="5C999CB4" w14:textId="77777777" w:rsidR="006E5944" w:rsidRDefault="006E5944">
            <w:pPr>
              <w:widowControl/>
              <w:spacing w:line="0" w:lineRule="atLeast"/>
              <w:jc w:val="center"/>
              <w:rPr>
                <w:rFonts w:eastAsia="仿宋_GB2312"/>
                <w:color w:val="000000"/>
                <w:kern w:val="0"/>
                <w:sz w:val="18"/>
                <w:szCs w:val="18"/>
              </w:rPr>
            </w:pPr>
          </w:p>
          <w:p w14:paraId="5F6B9081" w14:textId="77777777" w:rsidR="006E5944" w:rsidRDefault="006E5944">
            <w:pPr>
              <w:widowControl/>
              <w:spacing w:line="0" w:lineRule="atLeast"/>
              <w:jc w:val="center"/>
              <w:rPr>
                <w:rFonts w:eastAsia="仿宋_GB2312"/>
                <w:color w:val="000000"/>
                <w:kern w:val="0"/>
                <w:sz w:val="18"/>
                <w:szCs w:val="18"/>
              </w:rPr>
            </w:pPr>
          </w:p>
          <w:p w14:paraId="2928D8E8" w14:textId="77777777" w:rsidR="006E5944" w:rsidRDefault="006E5944">
            <w:pPr>
              <w:widowControl/>
              <w:spacing w:line="0" w:lineRule="atLeast"/>
              <w:jc w:val="center"/>
              <w:rPr>
                <w:rFonts w:eastAsia="仿宋_GB2312"/>
                <w:color w:val="000000"/>
                <w:kern w:val="0"/>
                <w:sz w:val="18"/>
                <w:szCs w:val="18"/>
              </w:rPr>
            </w:pPr>
          </w:p>
          <w:p w14:paraId="5B7A878C" w14:textId="77777777" w:rsidR="006E5944" w:rsidRDefault="006E5944">
            <w:pPr>
              <w:widowControl/>
              <w:spacing w:line="0" w:lineRule="atLeast"/>
              <w:jc w:val="center"/>
              <w:rPr>
                <w:rFonts w:eastAsia="仿宋_GB2312"/>
                <w:color w:val="000000"/>
                <w:kern w:val="0"/>
                <w:sz w:val="18"/>
                <w:szCs w:val="18"/>
              </w:rPr>
            </w:pPr>
          </w:p>
          <w:p w14:paraId="785F3821" w14:textId="77777777" w:rsidR="006E5944" w:rsidRDefault="006E5944">
            <w:pPr>
              <w:widowControl/>
              <w:spacing w:line="0" w:lineRule="atLeast"/>
              <w:jc w:val="center"/>
              <w:rPr>
                <w:rFonts w:eastAsia="仿宋_GB2312"/>
                <w:color w:val="000000"/>
                <w:kern w:val="0"/>
                <w:sz w:val="18"/>
                <w:szCs w:val="18"/>
              </w:rPr>
            </w:pPr>
          </w:p>
          <w:p w14:paraId="59E640C7"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394" w:type="pct"/>
            <w:vMerge w:val="restart"/>
            <w:shd w:val="clear" w:color="auto" w:fill="FFFFFF"/>
            <w:vAlign w:val="center"/>
          </w:tcPr>
          <w:p w14:paraId="2D23D204"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422" w:type="pct"/>
            <w:shd w:val="clear" w:color="auto" w:fill="FFFFFF"/>
            <w:vAlign w:val="center"/>
          </w:tcPr>
          <w:p w14:paraId="2B8C2283"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7ECB52F3"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14:paraId="6F22700C"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7CA15DF2" w14:textId="77777777" w:rsidR="006E5944"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512" w:type="pct"/>
            <w:shd w:val="clear" w:color="auto" w:fill="FFFFFF"/>
            <w:vAlign w:val="center"/>
          </w:tcPr>
          <w:p w14:paraId="5BD2F436"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10DEA741" w14:textId="1F87F668"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6E5944" w14:paraId="2EDD13B3" w14:textId="77777777">
        <w:trPr>
          <w:trHeight w:val="90"/>
          <w:jc w:val="center"/>
        </w:trPr>
        <w:tc>
          <w:tcPr>
            <w:tcW w:w="396" w:type="pct"/>
            <w:vMerge/>
            <w:shd w:val="clear" w:color="auto" w:fill="FFFFFF"/>
            <w:vAlign w:val="center"/>
          </w:tcPr>
          <w:p w14:paraId="6DAC2A7E" w14:textId="77777777" w:rsidR="006E5944" w:rsidRDefault="006E5944">
            <w:pPr>
              <w:spacing w:line="0" w:lineRule="atLeast"/>
              <w:jc w:val="center"/>
              <w:rPr>
                <w:rFonts w:eastAsia="仿宋_GB2312"/>
                <w:color w:val="000000"/>
                <w:kern w:val="0"/>
                <w:sz w:val="18"/>
                <w:szCs w:val="18"/>
              </w:rPr>
            </w:pPr>
          </w:p>
        </w:tc>
        <w:tc>
          <w:tcPr>
            <w:tcW w:w="394" w:type="pct"/>
            <w:vMerge/>
            <w:shd w:val="clear" w:color="auto" w:fill="FFFFFF"/>
            <w:vAlign w:val="center"/>
          </w:tcPr>
          <w:p w14:paraId="751F725A" w14:textId="77777777" w:rsidR="006E5944" w:rsidRDefault="006E5944">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3969873F"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5D3E465B"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14:paraId="7724E69D"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5" w:type="pct"/>
            <w:shd w:val="clear" w:color="auto" w:fill="FFFFFF"/>
            <w:vAlign w:val="center"/>
          </w:tcPr>
          <w:p w14:paraId="53E8B962" w14:textId="77777777" w:rsidR="006E5944"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512" w:type="pct"/>
            <w:shd w:val="clear" w:color="auto" w:fill="FFFFFF"/>
            <w:vAlign w:val="center"/>
          </w:tcPr>
          <w:p w14:paraId="72414527"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46BCF098" w14:textId="561B036B"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6E5944" w14:paraId="73B3B7E9" w14:textId="77777777">
        <w:trPr>
          <w:trHeight w:val="90"/>
          <w:jc w:val="center"/>
        </w:trPr>
        <w:tc>
          <w:tcPr>
            <w:tcW w:w="396" w:type="pct"/>
            <w:vMerge/>
            <w:shd w:val="clear" w:color="auto" w:fill="FFFFFF"/>
            <w:vAlign w:val="center"/>
          </w:tcPr>
          <w:p w14:paraId="1ACA9E2A" w14:textId="77777777" w:rsidR="006E5944" w:rsidRDefault="006E5944">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75FA35D5"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422" w:type="pct"/>
            <w:shd w:val="clear" w:color="auto" w:fill="FFFFFF"/>
            <w:vAlign w:val="center"/>
          </w:tcPr>
          <w:p w14:paraId="5F69D0F0"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5AD37D1"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14:paraId="123B6686"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73286597" w14:textId="77777777" w:rsidR="006E5944"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57C3E388" w14:textId="77777777" w:rsidR="006E5944"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512" w:type="pct"/>
            <w:shd w:val="clear" w:color="000000" w:fill="FFFFFF"/>
            <w:vAlign w:val="center"/>
          </w:tcPr>
          <w:p w14:paraId="1B7DE25B"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170418A3" w14:textId="0BB4DDB8"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6E5944" w14:paraId="1FED1F15" w14:textId="77777777">
        <w:trPr>
          <w:trHeight w:val="1464"/>
          <w:jc w:val="center"/>
        </w:trPr>
        <w:tc>
          <w:tcPr>
            <w:tcW w:w="396" w:type="pct"/>
            <w:vMerge/>
            <w:shd w:val="clear" w:color="auto" w:fill="FFFFFF"/>
            <w:vAlign w:val="center"/>
          </w:tcPr>
          <w:p w14:paraId="2ED24D4D" w14:textId="77777777" w:rsidR="006E5944" w:rsidRDefault="006E5944">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14:paraId="61109314" w14:textId="77777777" w:rsidR="006E5944" w:rsidRDefault="006E5944">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4EECA303"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5BD192DA"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14:paraId="791318B0"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2055" w:type="pct"/>
            <w:shd w:val="clear" w:color="000000" w:fill="FFFFFF"/>
            <w:vAlign w:val="center"/>
          </w:tcPr>
          <w:p w14:paraId="56DCA368"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512" w:type="pct"/>
            <w:shd w:val="clear" w:color="000000" w:fill="FFFFFF"/>
            <w:vAlign w:val="center"/>
          </w:tcPr>
          <w:p w14:paraId="1FF2814D"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51C95082" w14:textId="0DA255F7"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6E5944" w14:paraId="43B0682C" w14:textId="77777777">
        <w:trPr>
          <w:trHeight w:val="1942"/>
          <w:jc w:val="center"/>
        </w:trPr>
        <w:tc>
          <w:tcPr>
            <w:tcW w:w="396" w:type="pct"/>
            <w:vMerge/>
            <w:shd w:val="clear" w:color="auto" w:fill="FFFFFF"/>
            <w:vAlign w:val="center"/>
          </w:tcPr>
          <w:p w14:paraId="1D1B8680" w14:textId="77777777" w:rsidR="006E5944" w:rsidRDefault="006E5944">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785CDAD6"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01B842D7" w14:textId="77777777" w:rsidR="006E5944"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422" w:type="pct"/>
            <w:shd w:val="clear" w:color="auto" w:fill="FFFFFF"/>
            <w:vAlign w:val="center"/>
          </w:tcPr>
          <w:p w14:paraId="38345BA2"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523FA000"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14:paraId="21B04E7E"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3349F0B0"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512" w:type="pct"/>
            <w:shd w:val="clear" w:color="auto" w:fill="FFFFFF"/>
            <w:vAlign w:val="center"/>
          </w:tcPr>
          <w:p w14:paraId="53DE22F6"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667F1ABA" w14:textId="56C5EC71"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450C7CEF" w14:textId="77777777">
        <w:trPr>
          <w:trHeight w:val="1706"/>
          <w:jc w:val="center"/>
        </w:trPr>
        <w:tc>
          <w:tcPr>
            <w:tcW w:w="396" w:type="pct"/>
            <w:vMerge/>
            <w:shd w:val="clear" w:color="auto" w:fill="FFFFFF"/>
            <w:vAlign w:val="center"/>
          </w:tcPr>
          <w:p w14:paraId="20E93017" w14:textId="77777777" w:rsidR="006E5944" w:rsidRDefault="006E5944">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14:paraId="138AC310" w14:textId="77777777" w:rsidR="006E5944" w:rsidRDefault="006E5944">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6566EAEB"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154FEC3E"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14:paraId="7C209FC7"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7C3BF0D9"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512" w:type="pct"/>
            <w:shd w:val="clear" w:color="auto" w:fill="FFFFFF"/>
            <w:vAlign w:val="center"/>
          </w:tcPr>
          <w:p w14:paraId="352AC61C"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631E537E" w14:textId="3513B359"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1B653212" w14:textId="77777777">
        <w:trPr>
          <w:trHeight w:val="1415"/>
          <w:jc w:val="center"/>
        </w:trPr>
        <w:tc>
          <w:tcPr>
            <w:tcW w:w="396" w:type="pct"/>
            <w:vMerge w:val="restart"/>
            <w:shd w:val="clear" w:color="auto" w:fill="FFFFFF"/>
            <w:vAlign w:val="center"/>
          </w:tcPr>
          <w:p w14:paraId="5086FA89" w14:textId="77777777" w:rsidR="006E5944" w:rsidRDefault="006E5944">
            <w:pPr>
              <w:spacing w:line="0" w:lineRule="atLeast"/>
              <w:jc w:val="center"/>
              <w:rPr>
                <w:rFonts w:eastAsia="仿宋_GB2312"/>
                <w:color w:val="000000"/>
                <w:kern w:val="0"/>
                <w:sz w:val="18"/>
                <w:szCs w:val="18"/>
              </w:rPr>
            </w:pPr>
          </w:p>
          <w:p w14:paraId="0EFFCD01" w14:textId="77777777" w:rsidR="006E5944" w:rsidRDefault="006E5944">
            <w:pPr>
              <w:spacing w:line="0" w:lineRule="atLeast"/>
              <w:jc w:val="center"/>
              <w:rPr>
                <w:rFonts w:eastAsia="仿宋_GB2312"/>
                <w:color w:val="000000"/>
                <w:kern w:val="0"/>
                <w:sz w:val="18"/>
                <w:szCs w:val="18"/>
              </w:rPr>
            </w:pPr>
          </w:p>
          <w:p w14:paraId="351B0E10" w14:textId="77777777" w:rsidR="006E5944" w:rsidRDefault="006E5944">
            <w:pPr>
              <w:spacing w:line="0" w:lineRule="atLeast"/>
              <w:jc w:val="center"/>
              <w:rPr>
                <w:rFonts w:eastAsia="仿宋_GB2312"/>
                <w:color w:val="000000"/>
                <w:kern w:val="0"/>
                <w:sz w:val="18"/>
                <w:szCs w:val="18"/>
              </w:rPr>
            </w:pPr>
          </w:p>
          <w:p w14:paraId="5CE21D6B" w14:textId="77777777" w:rsidR="006E5944" w:rsidRDefault="006E5944">
            <w:pPr>
              <w:spacing w:line="0" w:lineRule="atLeast"/>
              <w:jc w:val="center"/>
              <w:rPr>
                <w:rFonts w:eastAsia="仿宋_GB2312"/>
                <w:color w:val="000000"/>
                <w:kern w:val="0"/>
                <w:sz w:val="18"/>
                <w:szCs w:val="18"/>
              </w:rPr>
            </w:pPr>
          </w:p>
          <w:p w14:paraId="12D7E55D" w14:textId="77777777" w:rsidR="006E5944" w:rsidRDefault="006E5944">
            <w:pPr>
              <w:spacing w:line="0" w:lineRule="atLeast"/>
              <w:jc w:val="center"/>
              <w:rPr>
                <w:rFonts w:eastAsia="仿宋_GB2312"/>
                <w:color w:val="000000"/>
                <w:kern w:val="0"/>
                <w:sz w:val="18"/>
                <w:szCs w:val="18"/>
              </w:rPr>
            </w:pPr>
          </w:p>
          <w:p w14:paraId="696A75A9" w14:textId="77777777" w:rsidR="006E5944" w:rsidRDefault="006E5944">
            <w:pPr>
              <w:spacing w:line="0" w:lineRule="atLeast"/>
              <w:jc w:val="center"/>
              <w:rPr>
                <w:rFonts w:eastAsia="仿宋_GB2312"/>
                <w:color w:val="000000"/>
                <w:kern w:val="0"/>
                <w:sz w:val="18"/>
                <w:szCs w:val="18"/>
              </w:rPr>
            </w:pPr>
          </w:p>
          <w:p w14:paraId="3E92393A" w14:textId="77777777" w:rsidR="006E5944" w:rsidRDefault="006E5944">
            <w:pPr>
              <w:spacing w:line="0" w:lineRule="atLeast"/>
              <w:jc w:val="center"/>
              <w:rPr>
                <w:rFonts w:eastAsia="仿宋_GB2312"/>
                <w:color w:val="000000"/>
                <w:kern w:val="0"/>
                <w:sz w:val="18"/>
                <w:szCs w:val="18"/>
              </w:rPr>
            </w:pPr>
          </w:p>
          <w:p w14:paraId="73153ECE" w14:textId="77777777" w:rsidR="006E5944" w:rsidRDefault="006E5944">
            <w:pPr>
              <w:spacing w:line="0" w:lineRule="atLeast"/>
              <w:jc w:val="center"/>
              <w:rPr>
                <w:rFonts w:eastAsia="仿宋_GB2312"/>
                <w:color w:val="000000"/>
                <w:kern w:val="0"/>
                <w:sz w:val="18"/>
                <w:szCs w:val="18"/>
              </w:rPr>
            </w:pPr>
          </w:p>
          <w:p w14:paraId="715295EE" w14:textId="77777777" w:rsidR="006E5944" w:rsidRDefault="006E5944">
            <w:pPr>
              <w:spacing w:line="0" w:lineRule="atLeast"/>
              <w:jc w:val="center"/>
              <w:rPr>
                <w:rFonts w:eastAsia="仿宋_GB2312"/>
                <w:color w:val="000000"/>
                <w:kern w:val="0"/>
                <w:sz w:val="18"/>
                <w:szCs w:val="18"/>
              </w:rPr>
            </w:pPr>
          </w:p>
          <w:p w14:paraId="57A1AECE" w14:textId="77777777" w:rsidR="006E5944" w:rsidRDefault="006E5944">
            <w:pPr>
              <w:spacing w:line="0" w:lineRule="atLeast"/>
              <w:jc w:val="center"/>
              <w:rPr>
                <w:rFonts w:eastAsia="仿宋_GB2312"/>
                <w:color w:val="000000"/>
                <w:kern w:val="0"/>
                <w:sz w:val="18"/>
                <w:szCs w:val="18"/>
              </w:rPr>
            </w:pPr>
          </w:p>
          <w:p w14:paraId="0BC307E9" w14:textId="77777777" w:rsidR="006E5944" w:rsidRDefault="006E5944">
            <w:pPr>
              <w:spacing w:line="0" w:lineRule="atLeast"/>
              <w:jc w:val="center"/>
              <w:rPr>
                <w:rFonts w:eastAsia="仿宋_GB2312"/>
                <w:color w:val="000000"/>
                <w:kern w:val="0"/>
                <w:sz w:val="18"/>
                <w:szCs w:val="18"/>
              </w:rPr>
            </w:pPr>
          </w:p>
          <w:p w14:paraId="307AE745" w14:textId="77777777" w:rsidR="006E5944" w:rsidRDefault="006E5944">
            <w:pPr>
              <w:spacing w:line="0" w:lineRule="atLeast"/>
              <w:jc w:val="center"/>
              <w:rPr>
                <w:rFonts w:eastAsia="仿宋_GB2312"/>
                <w:color w:val="000000"/>
                <w:kern w:val="0"/>
                <w:sz w:val="18"/>
                <w:szCs w:val="18"/>
              </w:rPr>
            </w:pPr>
          </w:p>
          <w:p w14:paraId="620C70B1" w14:textId="77777777" w:rsidR="006E5944" w:rsidRDefault="006E5944">
            <w:pPr>
              <w:spacing w:line="0" w:lineRule="atLeast"/>
              <w:jc w:val="center"/>
              <w:rPr>
                <w:rFonts w:eastAsia="仿宋_GB2312"/>
                <w:color w:val="000000"/>
                <w:kern w:val="0"/>
                <w:sz w:val="18"/>
                <w:szCs w:val="18"/>
              </w:rPr>
            </w:pPr>
          </w:p>
          <w:p w14:paraId="5945B673" w14:textId="77777777" w:rsidR="006E5944" w:rsidRDefault="006E5944">
            <w:pPr>
              <w:spacing w:line="0" w:lineRule="atLeast"/>
              <w:jc w:val="center"/>
              <w:rPr>
                <w:rFonts w:eastAsia="仿宋_GB2312"/>
                <w:color w:val="000000"/>
                <w:kern w:val="0"/>
                <w:sz w:val="18"/>
                <w:szCs w:val="18"/>
              </w:rPr>
            </w:pPr>
          </w:p>
          <w:p w14:paraId="6AC00744" w14:textId="77777777" w:rsidR="006E5944" w:rsidRDefault="006E5944">
            <w:pPr>
              <w:spacing w:line="0" w:lineRule="atLeast"/>
              <w:jc w:val="center"/>
              <w:rPr>
                <w:rFonts w:eastAsia="仿宋_GB2312"/>
                <w:color w:val="000000"/>
                <w:kern w:val="0"/>
                <w:sz w:val="18"/>
                <w:szCs w:val="18"/>
              </w:rPr>
            </w:pPr>
          </w:p>
          <w:p w14:paraId="4A359D7C" w14:textId="77777777" w:rsidR="006E5944"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6062CAA1"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394" w:type="pct"/>
            <w:vMerge w:val="restart"/>
            <w:shd w:val="clear" w:color="auto" w:fill="FFFFFF"/>
            <w:vAlign w:val="center"/>
          </w:tcPr>
          <w:p w14:paraId="7892CED9"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422" w:type="pct"/>
            <w:shd w:val="clear" w:color="auto" w:fill="FFFFFF"/>
            <w:vAlign w:val="center"/>
          </w:tcPr>
          <w:p w14:paraId="574EAE1E"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14:paraId="59E8DB5C"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0B934897"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29283E9B"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78006057"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512" w:type="pct"/>
            <w:shd w:val="clear" w:color="000000" w:fill="FFFFFF"/>
            <w:vAlign w:val="center"/>
          </w:tcPr>
          <w:p w14:paraId="3228ACE3"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7217C38F" w14:textId="179B2699"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53A456FC" w14:textId="77777777">
        <w:trPr>
          <w:trHeight w:val="1320"/>
          <w:jc w:val="center"/>
        </w:trPr>
        <w:tc>
          <w:tcPr>
            <w:tcW w:w="396" w:type="pct"/>
            <w:vMerge/>
            <w:shd w:val="clear" w:color="auto" w:fill="FFFFFF"/>
            <w:vAlign w:val="center"/>
          </w:tcPr>
          <w:p w14:paraId="402EF96D" w14:textId="77777777" w:rsidR="006E5944" w:rsidRDefault="006E5944">
            <w:pPr>
              <w:spacing w:line="0" w:lineRule="atLeast"/>
              <w:jc w:val="center"/>
              <w:rPr>
                <w:rFonts w:eastAsia="仿宋_GB2312"/>
                <w:color w:val="000000"/>
                <w:kern w:val="0"/>
                <w:sz w:val="18"/>
                <w:szCs w:val="18"/>
              </w:rPr>
            </w:pPr>
          </w:p>
        </w:tc>
        <w:tc>
          <w:tcPr>
            <w:tcW w:w="394" w:type="pct"/>
            <w:vMerge/>
            <w:shd w:val="clear" w:color="auto" w:fill="FFFFFF"/>
            <w:vAlign w:val="center"/>
          </w:tcPr>
          <w:p w14:paraId="2BA5293B" w14:textId="77777777" w:rsidR="006E5944" w:rsidRDefault="006E5944">
            <w:pPr>
              <w:spacing w:line="0" w:lineRule="atLeast"/>
              <w:jc w:val="center"/>
              <w:rPr>
                <w:rFonts w:eastAsia="仿宋_GB2312"/>
                <w:color w:val="000000"/>
                <w:kern w:val="0"/>
                <w:sz w:val="18"/>
                <w:szCs w:val="18"/>
              </w:rPr>
            </w:pPr>
          </w:p>
        </w:tc>
        <w:tc>
          <w:tcPr>
            <w:tcW w:w="422" w:type="pct"/>
            <w:shd w:val="clear" w:color="auto" w:fill="FFFFFF"/>
            <w:vAlign w:val="center"/>
          </w:tcPr>
          <w:p w14:paraId="6D40755F"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14:paraId="6DF35DE4"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5" w:type="pct"/>
            <w:shd w:val="clear" w:color="auto" w:fill="FFFFFF"/>
            <w:vAlign w:val="center"/>
          </w:tcPr>
          <w:p w14:paraId="35021E1A"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14:paraId="52B8CC4A"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484B400F" w14:textId="3129A893"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4B490B13" w14:textId="77777777">
        <w:trPr>
          <w:trHeight w:val="2076"/>
          <w:jc w:val="center"/>
        </w:trPr>
        <w:tc>
          <w:tcPr>
            <w:tcW w:w="396" w:type="pct"/>
            <w:vMerge/>
            <w:shd w:val="clear" w:color="auto" w:fill="FFFFFF"/>
            <w:vAlign w:val="center"/>
          </w:tcPr>
          <w:p w14:paraId="2869390A" w14:textId="77777777" w:rsidR="006E5944" w:rsidRDefault="006E5944">
            <w:pPr>
              <w:spacing w:line="0" w:lineRule="atLeast"/>
              <w:jc w:val="center"/>
              <w:rPr>
                <w:rFonts w:eastAsia="仿宋_GB2312"/>
                <w:color w:val="000000"/>
                <w:kern w:val="0"/>
                <w:sz w:val="18"/>
                <w:szCs w:val="18"/>
              </w:rPr>
            </w:pPr>
          </w:p>
        </w:tc>
        <w:tc>
          <w:tcPr>
            <w:tcW w:w="394" w:type="pct"/>
            <w:shd w:val="clear" w:color="auto" w:fill="FFFFFF"/>
            <w:vAlign w:val="center"/>
          </w:tcPr>
          <w:p w14:paraId="7CC51FFF"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14:paraId="670AE4C4"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7975A129"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680" w:type="pct"/>
            <w:shd w:val="clear" w:color="000000" w:fill="FFFFFF"/>
            <w:vAlign w:val="center"/>
          </w:tcPr>
          <w:p w14:paraId="069274A3"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49620DF8"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512" w:type="pct"/>
            <w:shd w:val="clear" w:color="000000" w:fill="FFFFFF"/>
            <w:vAlign w:val="center"/>
          </w:tcPr>
          <w:p w14:paraId="0BA0E7BC"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5E002BFD" w14:textId="5782DA15"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265461D7" w14:textId="77777777">
        <w:trPr>
          <w:trHeight w:val="1797"/>
          <w:jc w:val="center"/>
        </w:trPr>
        <w:tc>
          <w:tcPr>
            <w:tcW w:w="396" w:type="pct"/>
            <w:vMerge/>
            <w:shd w:val="clear" w:color="auto" w:fill="FFFFFF"/>
            <w:vAlign w:val="center"/>
          </w:tcPr>
          <w:p w14:paraId="7F0405EC" w14:textId="77777777" w:rsidR="006E5944" w:rsidRDefault="006E5944">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50D43772"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2C974B31" w14:textId="77777777" w:rsidR="006E5944"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422" w:type="pct"/>
            <w:shd w:val="clear" w:color="auto" w:fill="FFFFFF"/>
            <w:vAlign w:val="center"/>
          </w:tcPr>
          <w:p w14:paraId="085DC7D6"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103AEC3E"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14:paraId="412502E2"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7155D4FB"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512" w:type="pct"/>
            <w:shd w:val="clear" w:color="000000" w:fill="FFFFFF"/>
            <w:vAlign w:val="center"/>
          </w:tcPr>
          <w:p w14:paraId="1746194D"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44EE3A3D" w14:textId="46ED74F7"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7FBD3B87" w14:textId="77777777">
        <w:trPr>
          <w:trHeight w:val="1769"/>
          <w:jc w:val="center"/>
        </w:trPr>
        <w:tc>
          <w:tcPr>
            <w:tcW w:w="396" w:type="pct"/>
            <w:vMerge/>
            <w:shd w:val="clear" w:color="auto" w:fill="FFFFFF"/>
            <w:vAlign w:val="center"/>
          </w:tcPr>
          <w:p w14:paraId="57B7FCD1" w14:textId="77777777" w:rsidR="006E5944" w:rsidRDefault="006E5944">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14:paraId="213D0B13" w14:textId="77777777" w:rsidR="006E5944" w:rsidRDefault="006E5944">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5A773C70"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2979A860"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14:paraId="433DAEBE"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100C31E3"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512" w:type="pct"/>
            <w:shd w:val="clear" w:color="000000" w:fill="FFFFFF"/>
            <w:vAlign w:val="center"/>
          </w:tcPr>
          <w:p w14:paraId="44473D5E"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60E30355" w14:textId="6BBDCB41" w:rsidR="006E5944" w:rsidRDefault="0007643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6E5944" w14:paraId="2E6475BE" w14:textId="77777777">
        <w:trPr>
          <w:trHeight w:val="1917"/>
          <w:jc w:val="center"/>
        </w:trPr>
        <w:tc>
          <w:tcPr>
            <w:tcW w:w="396" w:type="pct"/>
            <w:vMerge w:val="restart"/>
            <w:shd w:val="clear" w:color="auto" w:fill="FFFFFF"/>
            <w:vAlign w:val="center"/>
          </w:tcPr>
          <w:p w14:paraId="776E2C59"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394" w:type="pct"/>
            <w:shd w:val="clear" w:color="auto" w:fill="FFFFFF"/>
            <w:vAlign w:val="center"/>
          </w:tcPr>
          <w:p w14:paraId="13C7B96F"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14:paraId="17920434"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14:paraId="1A4BCC28"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766B5F2D"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7A502BD0"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3205D485" w14:textId="15C2622A" w:rsidR="006E5944" w:rsidRDefault="0088494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7.4</w:t>
            </w:r>
          </w:p>
        </w:tc>
      </w:tr>
      <w:tr w:rsidR="006E5944" w14:paraId="793EFBDB" w14:textId="77777777">
        <w:trPr>
          <w:trHeight w:val="1718"/>
          <w:jc w:val="center"/>
        </w:trPr>
        <w:tc>
          <w:tcPr>
            <w:tcW w:w="396" w:type="pct"/>
            <w:vMerge/>
            <w:shd w:val="clear" w:color="auto" w:fill="FFFFFF"/>
            <w:vAlign w:val="center"/>
          </w:tcPr>
          <w:p w14:paraId="07FF60FF" w14:textId="77777777" w:rsidR="006E5944" w:rsidRDefault="006E5944">
            <w:pPr>
              <w:widowControl/>
              <w:spacing w:line="0" w:lineRule="atLeast"/>
              <w:jc w:val="center"/>
              <w:rPr>
                <w:rFonts w:eastAsia="仿宋_GB2312"/>
                <w:color w:val="000000"/>
                <w:kern w:val="0"/>
                <w:sz w:val="18"/>
                <w:szCs w:val="18"/>
              </w:rPr>
            </w:pPr>
          </w:p>
        </w:tc>
        <w:tc>
          <w:tcPr>
            <w:tcW w:w="394" w:type="pct"/>
            <w:shd w:val="clear" w:color="auto" w:fill="FFFFFF"/>
            <w:vAlign w:val="center"/>
          </w:tcPr>
          <w:p w14:paraId="6C3B5638"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14:paraId="6DC841ED"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14:paraId="61CF5FD6"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5D596361"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7C3CBBD8"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19C6B3B8"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76196158" w14:textId="048865AF" w:rsidR="006E5944" w:rsidRDefault="0088494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7.4</w:t>
            </w:r>
          </w:p>
        </w:tc>
      </w:tr>
      <w:tr w:rsidR="006E5944" w14:paraId="2B600688" w14:textId="77777777">
        <w:trPr>
          <w:trHeight w:val="1506"/>
          <w:jc w:val="center"/>
        </w:trPr>
        <w:tc>
          <w:tcPr>
            <w:tcW w:w="396" w:type="pct"/>
            <w:vMerge/>
            <w:shd w:val="clear" w:color="auto" w:fill="FFFFFF"/>
            <w:vAlign w:val="center"/>
          </w:tcPr>
          <w:p w14:paraId="27B1A842" w14:textId="77777777" w:rsidR="006E5944" w:rsidRDefault="006E5944">
            <w:pPr>
              <w:spacing w:line="0" w:lineRule="atLeast"/>
              <w:jc w:val="center"/>
              <w:rPr>
                <w:rFonts w:eastAsia="仿宋_GB2312"/>
                <w:color w:val="000000"/>
                <w:kern w:val="0"/>
                <w:sz w:val="18"/>
                <w:szCs w:val="18"/>
              </w:rPr>
            </w:pPr>
          </w:p>
        </w:tc>
        <w:tc>
          <w:tcPr>
            <w:tcW w:w="394" w:type="pct"/>
            <w:shd w:val="clear" w:color="auto" w:fill="FFFFFF"/>
            <w:vAlign w:val="center"/>
          </w:tcPr>
          <w:p w14:paraId="27A049C5" w14:textId="77777777" w:rsidR="006E5944"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14:paraId="5574CF40"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14:paraId="3B490CED"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31F6D272"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14:paraId="7CE7449B"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41DAC46F" w14:textId="00596DCA" w:rsidR="006E5944" w:rsidRDefault="00D61EC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6E5944" w14:paraId="55C1B6C4" w14:textId="77777777">
        <w:trPr>
          <w:trHeight w:val="2076"/>
          <w:jc w:val="center"/>
        </w:trPr>
        <w:tc>
          <w:tcPr>
            <w:tcW w:w="396" w:type="pct"/>
            <w:vMerge/>
            <w:shd w:val="clear" w:color="auto" w:fill="FFFFFF"/>
            <w:vAlign w:val="center"/>
          </w:tcPr>
          <w:p w14:paraId="79782184" w14:textId="77777777" w:rsidR="006E5944" w:rsidRDefault="006E5944">
            <w:pPr>
              <w:widowControl/>
              <w:spacing w:line="0" w:lineRule="atLeast"/>
              <w:jc w:val="center"/>
              <w:rPr>
                <w:rFonts w:eastAsia="仿宋_GB2312"/>
                <w:color w:val="000000"/>
                <w:kern w:val="0"/>
                <w:sz w:val="18"/>
                <w:szCs w:val="18"/>
              </w:rPr>
            </w:pPr>
          </w:p>
        </w:tc>
        <w:tc>
          <w:tcPr>
            <w:tcW w:w="394" w:type="pct"/>
            <w:shd w:val="clear" w:color="auto" w:fill="FFFFFF"/>
            <w:vAlign w:val="center"/>
          </w:tcPr>
          <w:p w14:paraId="6333D6AE"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14:paraId="617EB94F"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14:paraId="088B19F2"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58A313F5"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1AA66710"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5AA989E3" w14:textId="47A36C6B" w:rsidR="006E5944" w:rsidRDefault="00D61EC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6E5944" w14:paraId="2D57DBF0" w14:textId="77777777">
        <w:trPr>
          <w:trHeight w:val="889"/>
          <w:jc w:val="center"/>
        </w:trPr>
        <w:tc>
          <w:tcPr>
            <w:tcW w:w="396" w:type="pct"/>
            <w:vMerge w:val="restart"/>
            <w:shd w:val="clear" w:color="auto" w:fill="FFFFFF"/>
            <w:vAlign w:val="center"/>
          </w:tcPr>
          <w:p w14:paraId="407A8436"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394" w:type="pct"/>
            <w:vMerge w:val="restart"/>
            <w:shd w:val="clear" w:color="auto" w:fill="FFFFFF"/>
            <w:vAlign w:val="center"/>
          </w:tcPr>
          <w:p w14:paraId="21FCFCD8"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422" w:type="pct"/>
            <w:shd w:val="clear" w:color="auto" w:fill="FFFFFF"/>
            <w:vAlign w:val="center"/>
          </w:tcPr>
          <w:p w14:paraId="6E48256B"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14:paraId="795E0B36" w14:textId="77777777" w:rsidR="006E5944"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5" w:type="pct"/>
            <w:shd w:val="clear" w:color="auto" w:fill="FFFFFF"/>
            <w:vAlign w:val="center"/>
          </w:tcPr>
          <w:p w14:paraId="153D9E8C"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7EAE660F"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14:paraId="0267F851" w14:textId="09C2130F" w:rsidR="006E5944" w:rsidRDefault="0088494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6E5944" w14:paraId="0CDD7AD7" w14:textId="77777777">
        <w:trPr>
          <w:trHeight w:val="1137"/>
          <w:jc w:val="center"/>
        </w:trPr>
        <w:tc>
          <w:tcPr>
            <w:tcW w:w="396" w:type="pct"/>
            <w:vMerge/>
            <w:shd w:val="clear" w:color="auto" w:fill="FFFFFF"/>
            <w:vAlign w:val="center"/>
          </w:tcPr>
          <w:p w14:paraId="6122E626" w14:textId="77777777" w:rsidR="006E5944" w:rsidRDefault="006E5944">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14:paraId="4981F3CC" w14:textId="77777777" w:rsidR="006E5944" w:rsidRDefault="006E5944">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44F2D309" w14:textId="77777777" w:rsidR="006E5944"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14:paraId="47FAA55F"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5" w:type="pct"/>
            <w:shd w:val="clear" w:color="000000" w:fill="FFFFFF"/>
            <w:vAlign w:val="center"/>
          </w:tcPr>
          <w:p w14:paraId="00C88B87" w14:textId="77777777" w:rsidR="006E5944"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40EDE37F" w14:textId="77777777" w:rsidR="006E5944"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6EF7EC98" w14:textId="57179442" w:rsidR="006E5944" w:rsidRDefault="00884944">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bl>
    <w:p w14:paraId="03E5501A" w14:textId="77777777" w:rsidR="006E5944" w:rsidRDefault="006E5944">
      <w:pPr>
        <w:sectPr w:rsidR="006E5944">
          <w:pgSz w:w="16838" w:h="11906" w:orient="landscape"/>
          <w:pgMar w:top="1800" w:right="1440" w:bottom="1558" w:left="1440" w:header="851" w:footer="992" w:gutter="0"/>
          <w:cols w:space="425"/>
          <w:docGrid w:type="lines" w:linePitch="312"/>
        </w:sectPr>
      </w:pPr>
    </w:p>
    <w:p w14:paraId="32B738EE" w14:textId="77777777" w:rsidR="006E5944"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4282004B" w14:textId="77777777" w:rsidR="0060081D" w:rsidRDefault="0060081D">
      <w:pPr>
        <w:spacing w:line="600" w:lineRule="exact"/>
        <w:rPr>
          <w:rFonts w:eastAsia="黑体"/>
          <w:sz w:val="32"/>
          <w:szCs w:val="32"/>
        </w:rPr>
      </w:pPr>
    </w:p>
    <w:tbl>
      <w:tblPr>
        <w:tblW w:w="5000" w:type="pct"/>
        <w:tblLook w:val="04A0" w:firstRow="1" w:lastRow="0" w:firstColumn="1" w:lastColumn="0" w:noHBand="0" w:noVBand="1"/>
      </w:tblPr>
      <w:tblGrid>
        <w:gridCol w:w="560"/>
        <w:gridCol w:w="703"/>
        <w:gridCol w:w="780"/>
        <w:gridCol w:w="2086"/>
        <w:gridCol w:w="1732"/>
        <w:gridCol w:w="780"/>
        <w:gridCol w:w="782"/>
        <w:gridCol w:w="621"/>
        <w:gridCol w:w="46"/>
        <w:gridCol w:w="672"/>
        <w:gridCol w:w="1375"/>
        <w:gridCol w:w="848"/>
        <w:gridCol w:w="1417"/>
        <w:gridCol w:w="788"/>
        <w:gridCol w:w="984"/>
      </w:tblGrid>
      <w:tr w:rsidR="0060081D" w:rsidRPr="0060081D" w14:paraId="660C3892" w14:textId="77777777" w:rsidTr="0060081D">
        <w:trPr>
          <w:trHeight w:val="4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64DE9B9" w14:textId="77777777" w:rsidR="0060081D" w:rsidRPr="0060081D" w:rsidRDefault="0060081D" w:rsidP="0060081D">
            <w:pPr>
              <w:widowControl/>
              <w:jc w:val="center"/>
              <w:rPr>
                <w:rFonts w:ascii="华文中宋" w:eastAsia="华文中宋" w:hAnsi="华文中宋" w:cs="宋体"/>
                <w:b/>
                <w:bCs/>
                <w:kern w:val="0"/>
                <w:sz w:val="40"/>
                <w:szCs w:val="40"/>
              </w:rPr>
            </w:pPr>
            <w:r w:rsidRPr="0060081D">
              <w:rPr>
                <w:rFonts w:ascii="华文中宋" w:eastAsia="华文中宋" w:hAnsi="华文中宋" w:cs="宋体" w:hint="eastAsia"/>
                <w:b/>
                <w:bCs/>
                <w:kern w:val="0"/>
                <w:sz w:val="40"/>
                <w:szCs w:val="40"/>
              </w:rPr>
              <w:t>项目支出绩效自评表</w:t>
            </w:r>
          </w:p>
        </w:tc>
      </w:tr>
      <w:tr w:rsidR="0060081D" w:rsidRPr="0060081D" w14:paraId="0BAE4F89" w14:textId="77777777" w:rsidTr="0060081D">
        <w:trPr>
          <w:trHeight w:val="24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DE3151F" w14:textId="77777777" w:rsidR="0060081D" w:rsidRPr="0060081D" w:rsidRDefault="0060081D" w:rsidP="0060081D">
            <w:pPr>
              <w:widowControl/>
              <w:jc w:val="center"/>
              <w:rPr>
                <w:rFonts w:ascii="宋体" w:hAnsi="宋体" w:cs="宋体" w:hint="eastAsia"/>
                <w:b/>
                <w:bCs/>
                <w:color w:val="000000"/>
                <w:kern w:val="0"/>
                <w:sz w:val="22"/>
                <w:szCs w:val="22"/>
              </w:rPr>
            </w:pPr>
            <w:r w:rsidRPr="0060081D">
              <w:rPr>
                <w:rFonts w:ascii="宋体" w:hAnsi="宋体" w:cs="宋体" w:hint="eastAsia"/>
                <w:b/>
                <w:bCs/>
                <w:color w:val="000000"/>
                <w:kern w:val="0"/>
                <w:sz w:val="22"/>
                <w:szCs w:val="22"/>
              </w:rPr>
              <w:t>(2024年度)</w:t>
            </w:r>
          </w:p>
        </w:tc>
      </w:tr>
      <w:tr w:rsidR="0060081D" w:rsidRPr="0060081D" w14:paraId="6EC87C75" w14:textId="77777777" w:rsidTr="0060081D">
        <w:trPr>
          <w:trHeight w:val="339"/>
        </w:trPr>
        <w:tc>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DE54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项目名称</w:t>
            </w:r>
          </w:p>
        </w:tc>
        <w:tc>
          <w:tcPr>
            <w:tcW w:w="4554" w:type="pct"/>
            <w:gridSpan w:val="13"/>
            <w:tcBorders>
              <w:top w:val="single" w:sz="4" w:space="0" w:color="auto"/>
              <w:left w:val="nil"/>
              <w:bottom w:val="single" w:sz="4" w:space="0" w:color="auto"/>
              <w:right w:val="single" w:sz="4" w:space="0" w:color="auto"/>
            </w:tcBorders>
            <w:shd w:val="clear" w:color="auto" w:fill="auto"/>
            <w:vAlign w:val="center"/>
            <w:hideMark/>
          </w:tcPr>
          <w:p w14:paraId="30C0C81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巴财教[2024]31号关于调整下达2024年自治区科技计划专项 资金[第三批]的通知（第九届巴州创新创业大赛决赛）</w:t>
            </w:r>
          </w:p>
        </w:tc>
      </w:tr>
      <w:tr w:rsidR="0060081D" w:rsidRPr="0060081D" w14:paraId="3E66DA8B" w14:textId="77777777" w:rsidTr="0060081D">
        <w:trPr>
          <w:trHeight w:val="339"/>
        </w:trPr>
        <w:tc>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B828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主管部门</w:t>
            </w:r>
          </w:p>
        </w:tc>
        <w:tc>
          <w:tcPr>
            <w:tcW w:w="2173" w:type="pct"/>
            <w:gridSpan w:val="5"/>
            <w:tcBorders>
              <w:top w:val="single" w:sz="4" w:space="0" w:color="auto"/>
              <w:left w:val="nil"/>
              <w:bottom w:val="single" w:sz="4" w:space="0" w:color="auto"/>
              <w:right w:val="single" w:sz="4" w:space="0" w:color="auto"/>
            </w:tcBorders>
            <w:shd w:val="clear" w:color="auto" w:fill="auto"/>
            <w:vAlign w:val="center"/>
            <w:hideMark/>
          </w:tcPr>
          <w:p w14:paraId="7DAA34D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库尔勒市科技局</w:t>
            </w:r>
          </w:p>
        </w:tc>
        <w:tc>
          <w:tcPr>
            <w:tcW w:w="235" w:type="pct"/>
            <w:gridSpan w:val="2"/>
            <w:tcBorders>
              <w:top w:val="single" w:sz="4" w:space="0" w:color="auto"/>
              <w:left w:val="nil"/>
              <w:bottom w:val="single" w:sz="4" w:space="0" w:color="auto"/>
              <w:right w:val="single" w:sz="4" w:space="0" w:color="auto"/>
            </w:tcBorders>
            <w:shd w:val="clear" w:color="auto" w:fill="auto"/>
            <w:vAlign w:val="center"/>
            <w:hideMark/>
          </w:tcPr>
          <w:p w14:paraId="05BA6C8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实施单位</w:t>
            </w:r>
          </w:p>
        </w:tc>
        <w:tc>
          <w:tcPr>
            <w:tcW w:w="2146" w:type="pct"/>
            <w:gridSpan w:val="6"/>
            <w:tcBorders>
              <w:top w:val="single" w:sz="4" w:space="0" w:color="auto"/>
              <w:left w:val="nil"/>
              <w:bottom w:val="single" w:sz="4" w:space="0" w:color="auto"/>
              <w:right w:val="single" w:sz="4" w:space="0" w:color="auto"/>
            </w:tcBorders>
            <w:shd w:val="clear" w:color="auto" w:fill="auto"/>
            <w:vAlign w:val="center"/>
            <w:hideMark/>
          </w:tcPr>
          <w:p w14:paraId="5BE36A0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库尔勒市科技局</w:t>
            </w:r>
          </w:p>
        </w:tc>
      </w:tr>
      <w:tr w:rsidR="0060081D" w:rsidRPr="0060081D" w14:paraId="7C005C71" w14:textId="77777777" w:rsidTr="0060081D">
        <w:trPr>
          <w:trHeight w:val="339"/>
        </w:trPr>
        <w:tc>
          <w:tcPr>
            <w:tcW w:w="4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ADE1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项目资金</w:t>
            </w:r>
            <w:r w:rsidRPr="0060081D">
              <w:rPr>
                <w:rFonts w:ascii="宋体" w:hAnsi="宋体" w:cs="宋体" w:hint="eastAsia"/>
                <w:color w:val="000000"/>
                <w:kern w:val="0"/>
                <w:sz w:val="18"/>
                <w:szCs w:val="18"/>
              </w:rPr>
              <w:br/>
              <w:t>（万元）</w:t>
            </w:r>
          </w:p>
        </w:tc>
        <w:tc>
          <w:tcPr>
            <w:tcW w:w="1011" w:type="pct"/>
            <w:gridSpan w:val="2"/>
            <w:tcBorders>
              <w:top w:val="single" w:sz="4" w:space="0" w:color="auto"/>
              <w:left w:val="nil"/>
              <w:bottom w:val="single" w:sz="4" w:space="0" w:color="auto"/>
              <w:right w:val="single" w:sz="4" w:space="0" w:color="auto"/>
            </w:tcBorders>
            <w:shd w:val="clear" w:color="auto" w:fill="auto"/>
            <w:vAlign w:val="center"/>
            <w:hideMark/>
          </w:tcPr>
          <w:p w14:paraId="0986D8C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资金来源</w:t>
            </w:r>
          </w:p>
        </w:tc>
        <w:tc>
          <w:tcPr>
            <w:tcW w:w="611" w:type="pct"/>
            <w:tcBorders>
              <w:top w:val="nil"/>
              <w:left w:val="nil"/>
              <w:bottom w:val="single" w:sz="4" w:space="0" w:color="auto"/>
              <w:right w:val="single" w:sz="4" w:space="0" w:color="auto"/>
            </w:tcBorders>
            <w:shd w:val="clear" w:color="auto" w:fill="auto"/>
            <w:vAlign w:val="center"/>
            <w:hideMark/>
          </w:tcPr>
          <w:p w14:paraId="1537C5AE"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年初预算数</w:t>
            </w:r>
          </w:p>
        </w:tc>
        <w:tc>
          <w:tcPr>
            <w:tcW w:w="551" w:type="pct"/>
            <w:gridSpan w:val="2"/>
            <w:tcBorders>
              <w:top w:val="single" w:sz="4" w:space="0" w:color="auto"/>
              <w:left w:val="nil"/>
              <w:bottom w:val="single" w:sz="4" w:space="0" w:color="auto"/>
              <w:right w:val="single" w:sz="4" w:space="0" w:color="auto"/>
            </w:tcBorders>
            <w:shd w:val="clear" w:color="auto" w:fill="auto"/>
            <w:vAlign w:val="center"/>
            <w:hideMark/>
          </w:tcPr>
          <w:p w14:paraId="17A7673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全年预算数</w:t>
            </w:r>
          </w:p>
        </w:tc>
        <w:tc>
          <w:tcPr>
            <w:tcW w:w="235" w:type="pct"/>
            <w:gridSpan w:val="2"/>
            <w:tcBorders>
              <w:top w:val="single" w:sz="4" w:space="0" w:color="auto"/>
              <w:left w:val="nil"/>
              <w:bottom w:val="single" w:sz="4" w:space="0" w:color="auto"/>
              <w:right w:val="single" w:sz="4" w:space="0" w:color="auto"/>
            </w:tcBorders>
            <w:shd w:val="clear" w:color="auto" w:fill="auto"/>
            <w:vAlign w:val="center"/>
            <w:hideMark/>
          </w:tcPr>
          <w:p w14:paraId="0C2ED1D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全年执行数</w:t>
            </w:r>
          </w:p>
        </w:tc>
        <w:tc>
          <w:tcPr>
            <w:tcW w:w="1021" w:type="pct"/>
            <w:gridSpan w:val="3"/>
            <w:tcBorders>
              <w:top w:val="single" w:sz="4" w:space="0" w:color="auto"/>
              <w:left w:val="nil"/>
              <w:bottom w:val="single" w:sz="4" w:space="0" w:color="auto"/>
              <w:right w:val="single" w:sz="4" w:space="0" w:color="auto"/>
            </w:tcBorders>
            <w:shd w:val="clear" w:color="auto" w:fill="auto"/>
            <w:vAlign w:val="center"/>
            <w:hideMark/>
          </w:tcPr>
          <w:p w14:paraId="7B34F56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分值权重</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9B84C0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执行率</w:t>
            </w:r>
          </w:p>
        </w:tc>
        <w:tc>
          <w:tcPr>
            <w:tcW w:w="349" w:type="pct"/>
            <w:tcBorders>
              <w:top w:val="nil"/>
              <w:left w:val="nil"/>
              <w:bottom w:val="single" w:sz="4" w:space="0" w:color="auto"/>
              <w:right w:val="single" w:sz="4" w:space="0" w:color="auto"/>
            </w:tcBorders>
            <w:shd w:val="clear" w:color="auto" w:fill="auto"/>
            <w:vAlign w:val="center"/>
            <w:hideMark/>
          </w:tcPr>
          <w:p w14:paraId="6E48DAD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得分</w:t>
            </w:r>
          </w:p>
        </w:tc>
      </w:tr>
      <w:tr w:rsidR="0060081D" w:rsidRPr="0060081D" w14:paraId="6F0E99A2" w14:textId="77777777" w:rsidTr="0060081D">
        <w:trPr>
          <w:trHeight w:val="339"/>
        </w:trPr>
        <w:tc>
          <w:tcPr>
            <w:tcW w:w="446" w:type="pct"/>
            <w:gridSpan w:val="2"/>
            <w:vMerge/>
            <w:tcBorders>
              <w:top w:val="single" w:sz="4" w:space="0" w:color="auto"/>
              <w:left w:val="single" w:sz="4" w:space="0" w:color="auto"/>
              <w:bottom w:val="single" w:sz="4" w:space="0" w:color="auto"/>
              <w:right w:val="single" w:sz="4" w:space="0" w:color="auto"/>
            </w:tcBorders>
            <w:vAlign w:val="center"/>
            <w:hideMark/>
          </w:tcPr>
          <w:p w14:paraId="34E76272" w14:textId="77777777" w:rsidR="0060081D" w:rsidRPr="0060081D" w:rsidRDefault="0060081D" w:rsidP="0060081D">
            <w:pPr>
              <w:widowControl/>
              <w:jc w:val="left"/>
              <w:rPr>
                <w:rFonts w:ascii="宋体" w:hAnsi="宋体" w:cs="宋体"/>
                <w:color w:val="000000"/>
                <w:kern w:val="0"/>
                <w:sz w:val="18"/>
                <w:szCs w:val="18"/>
              </w:rPr>
            </w:pPr>
          </w:p>
        </w:tc>
        <w:tc>
          <w:tcPr>
            <w:tcW w:w="1011" w:type="pct"/>
            <w:gridSpan w:val="2"/>
            <w:tcBorders>
              <w:top w:val="single" w:sz="4" w:space="0" w:color="auto"/>
              <w:left w:val="nil"/>
              <w:bottom w:val="single" w:sz="4" w:space="0" w:color="auto"/>
              <w:right w:val="single" w:sz="4" w:space="0" w:color="auto"/>
            </w:tcBorders>
            <w:shd w:val="clear" w:color="auto" w:fill="auto"/>
            <w:vAlign w:val="center"/>
            <w:hideMark/>
          </w:tcPr>
          <w:p w14:paraId="2BB891F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年度资金总额</w:t>
            </w:r>
          </w:p>
        </w:tc>
        <w:tc>
          <w:tcPr>
            <w:tcW w:w="611" w:type="pct"/>
            <w:tcBorders>
              <w:top w:val="nil"/>
              <w:left w:val="nil"/>
              <w:bottom w:val="single" w:sz="4" w:space="0" w:color="auto"/>
              <w:right w:val="single" w:sz="4" w:space="0" w:color="auto"/>
            </w:tcBorders>
            <w:shd w:val="clear" w:color="auto" w:fill="auto"/>
            <w:vAlign w:val="center"/>
            <w:hideMark/>
          </w:tcPr>
          <w:p w14:paraId="62C3C54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11.99</w:t>
            </w:r>
          </w:p>
        </w:tc>
        <w:tc>
          <w:tcPr>
            <w:tcW w:w="551" w:type="pct"/>
            <w:gridSpan w:val="2"/>
            <w:tcBorders>
              <w:top w:val="single" w:sz="4" w:space="0" w:color="auto"/>
              <w:left w:val="nil"/>
              <w:bottom w:val="single" w:sz="4" w:space="0" w:color="auto"/>
              <w:right w:val="single" w:sz="4" w:space="0" w:color="auto"/>
            </w:tcBorders>
            <w:shd w:val="clear" w:color="auto" w:fill="auto"/>
            <w:vAlign w:val="center"/>
            <w:hideMark/>
          </w:tcPr>
          <w:p w14:paraId="0B74493B"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11.99</w:t>
            </w:r>
          </w:p>
        </w:tc>
        <w:tc>
          <w:tcPr>
            <w:tcW w:w="235" w:type="pct"/>
            <w:gridSpan w:val="2"/>
            <w:tcBorders>
              <w:top w:val="single" w:sz="4" w:space="0" w:color="auto"/>
              <w:left w:val="nil"/>
              <w:bottom w:val="single" w:sz="4" w:space="0" w:color="auto"/>
              <w:right w:val="single" w:sz="4" w:space="0" w:color="auto"/>
            </w:tcBorders>
            <w:shd w:val="clear" w:color="auto" w:fill="auto"/>
            <w:vAlign w:val="center"/>
            <w:hideMark/>
          </w:tcPr>
          <w:p w14:paraId="072A0965"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11.99</w:t>
            </w:r>
          </w:p>
        </w:tc>
        <w:tc>
          <w:tcPr>
            <w:tcW w:w="1021" w:type="pct"/>
            <w:gridSpan w:val="3"/>
            <w:tcBorders>
              <w:top w:val="single" w:sz="4" w:space="0" w:color="auto"/>
              <w:left w:val="nil"/>
              <w:bottom w:val="single" w:sz="4" w:space="0" w:color="auto"/>
              <w:right w:val="single" w:sz="4" w:space="0" w:color="auto"/>
            </w:tcBorders>
            <w:shd w:val="clear" w:color="auto" w:fill="auto"/>
            <w:vAlign w:val="center"/>
            <w:hideMark/>
          </w:tcPr>
          <w:p w14:paraId="72B71A9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583135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100.00%</w:t>
            </w:r>
          </w:p>
        </w:tc>
        <w:tc>
          <w:tcPr>
            <w:tcW w:w="349" w:type="pct"/>
            <w:tcBorders>
              <w:top w:val="nil"/>
              <w:left w:val="nil"/>
              <w:bottom w:val="single" w:sz="4" w:space="0" w:color="auto"/>
              <w:right w:val="single" w:sz="4" w:space="0" w:color="auto"/>
            </w:tcBorders>
            <w:shd w:val="clear" w:color="auto" w:fill="auto"/>
            <w:vAlign w:val="center"/>
            <w:hideMark/>
          </w:tcPr>
          <w:p w14:paraId="408951A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10.00</w:t>
            </w:r>
          </w:p>
        </w:tc>
      </w:tr>
      <w:tr w:rsidR="0060081D" w:rsidRPr="0060081D" w14:paraId="34A83A04" w14:textId="77777777" w:rsidTr="0060081D">
        <w:trPr>
          <w:trHeight w:val="339"/>
        </w:trPr>
        <w:tc>
          <w:tcPr>
            <w:tcW w:w="446" w:type="pct"/>
            <w:gridSpan w:val="2"/>
            <w:vMerge/>
            <w:tcBorders>
              <w:top w:val="single" w:sz="4" w:space="0" w:color="auto"/>
              <w:left w:val="single" w:sz="4" w:space="0" w:color="auto"/>
              <w:bottom w:val="single" w:sz="4" w:space="0" w:color="auto"/>
              <w:right w:val="single" w:sz="4" w:space="0" w:color="auto"/>
            </w:tcBorders>
            <w:vAlign w:val="center"/>
            <w:hideMark/>
          </w:tcPr>
          <w:p w14:paraId="1E28C281" w14:textId="77777777" w:rsidR="0060081D" w:rsidRPr="0060081D" w:rsidRDefault="0060081D" w:rsidP="0060081D">
            <w:pPr>
              <w:widowControl/>
              <w:jc w:val="left"/>
              <w:rPr>
                <w:rFonts w:ascii="宋体" w:hAnsi="宋体" w:cs="宋体"/>
                <w:color w:val="000000"/>
                <w:kern w:val="0"/>
                <w:sz w:val="18"/>
                <w:szCs w:val="18"/>
              </w:rPr>
            </w:pPr>
          </w:p>
        </w:tc>
        <w:tc>
          <w:tcPr>
            <w:tcW w:w="1011" w:type="pct"/>
            <w:gridSpan w:val="2"/>
            <w:tcBorders>
              <w:top w:val="single" w:sz="4" w:space="0" w:color="auto"/>
              <w:left w:val="nil"/>
              <w:bottom w:val="single" w:sz="4" w:space="0" w:color="auto"/>
              <w:right w:val="single" w:sz="4" w:space="0" w:color="auto"/>
            </w:tcBorders>
            <w:shd w:val="clear" w:color="auto" w:fill="auto"/>
            <w:vAlign w:val="center"/>
            <w:hideMark/>
          </w:tcPr>
          <w:p w14:paraId="1CBAA30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其中：当年财政拨款</w:t>
            </w:r>
          </w:p>
        </w:tc>
        <w:tc>
          <w:tcPr>
            <w:tcW w:w="611" w:type="pct"/>
            <w:tcBorders>
              <w:top w:val="nil"/>
              <w:left w:val="nil"/>
              <w:bottom w:val="single" w:sz="4" w:space="0" w:color="auto"/>
              <w:right w:val="single" w:sz="4" w:space="0" w:color="auto"/>
            </w:tcBorders>
            <w:shd w:val="clear" w:color="auto" w:fill="auto"/>
            <w:vAlign w:val="center"/>
            <w:hideMark/>
          </w:tcPr>
          <w:p w14:paraId="3F0C5CE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0</w:t>
            </w:r>
          </w:p>
        </w:tc>
        <w:tc>
          <w:tcPr>
            <w:tcW w:w="551" w:type="pct"/>
            <w:gridSpan w:val="2"/>
            <w:tcBorders>
              <w:top w:val="single" w:sz="4" w:space="0" w:color="auto"/>
              <w:left w:val="nil"/>
              <w:bottom w:val="single" w:sz="4" w:space="0" w:color="auto"/>
              <w:right w:val="single" w:sz="4" w:space="0" w:color="auto"/>
            </w:tcBorders>
            <w:shd w:val="clear" w:color="auto" w:fill="auto"/>
            <w:vAlign w:val="center"/>
            <w:hideMark/>
          </w:tcPr>
          <w:p w14:paraId="5854768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0</w:t>
            </w:r>
          </w:p>
        </w:tc>
        <w:tc>
          <w:tcPr>
            <w:tcW w:w="235" w:type="pct"/>
            <w:gridSpan w:val="2"/>
            <w:tcBorders>
              <w:top w:val="single" w:sz="4" w:space="0" w:color="auto"/>
              <w:left w:val="nil"/>
              <w:bottom w:val="single" w:sz="4" w:space="0" w:color="auto"/>
              <w:right w:val="single" w:sz="4" w:space="0" w:color="auto"/>
            </w:tcBorders>
            <w:shd w:val="clear" w:color="auto" w:fill="auto"/>
            <w:vAlign w:val="center"/>
            <w:hideMark/>
          </w:tcPr>
          <w:p w14:paraId="3B5357B5"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0</w:t>
            </w:r>
          </w:p>
        </w:tc>
        <w:tc>
          <w:tcPr>
            <w:tcW w:w="1021" w:type="pct"/>
            <w:gridSpan w:val="3"/>
            <w:tcBorders>
              <w:top w:val="single" w:sz="4" w:space="0" w:color="auto"/>
              <w:left w:val="nil"/>
              <w:bottom w:val="single" w:sz="4" w:space="0" w:color="auto"/>
              <w:right w:val="single" w:sz="4" w:space="0" w:color="auto"/>
            </w:tcBorders>
            <w:shd w:val="clear" w:color="auto" w:fill="auto"/>
            <w:vAlign w:val="center"/>
            <w:hideMark/>
          </w:tcPr>
          <w:p w14:paraId="0758859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A0A76C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349" w:type="pct"/>
            <w:tcBorders>
              <w:top w:val="nil"/>
              <w:left w:val="nil"/>
              <w:bottom w:val="single" w:sz="4" w:space="0" w:color="auto"/>
              <w:right w:val="single" w:sz="4" w:space="0" w:color="auto"/>
            </w:tcBorders>
            <w:shd w:val="clear" w:color="auto" w:fill="auto"/>
            <w:vAlign w:val="center"/>
            <w:hideMark/>
          </w:tcPr>
          <w:p w14:paraId="2E7AB61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r>
      <w:tr w:rsidR="0060081D" w:rsidRPr="0060081D" w14:paraId="29FB4967" w14:textId="77777777" w:rsidTr="0060081D">
        <w:trPr>
          <w:trHeight w:val="339"/>
        </w:trPr>
        <w:tc>
          <w:tcPr>
            <w:tcW w:w="446" w:type="pct"/>
            <w:gridSpan w:val="2"/>
            <w:vMerge/>
            <w:tcBorders>
              <w:top w:val="single" w:sz="4" w:space="0" w:color="auto"/>
              <w:left w:val="single" w:sz="4" w:space="0" w:color="auto"/>
              <w:bottom w:val="single" w:sz="4" w:space="0" w:color="auto"/>
              <w:right w:val="single" w:sz="4" w:space="0" w:color="auto"/>
            </w:tcBorders>
            <w:vAlign w:val="center"/>
            <w:hideMark/>
          </w:tcPr>
          <w:p w14:paraId="34C684FE" w14:textId="77777777" w:rsidR="0060081D" w:rsidRPr="0060081D" w:rsidRDefault="0060081D" w:rsidP="0060081D">
            <w:pPr>
              <w:widowControl/>
              <w:jc w:val="left"/>
              <w:rPr>
                <w:rFonts w:ascii="宋体" w:hAnsi="宋体" w:cs="宋体"/>
                <w:color w:val="000000"/>
                <w:kern w:val="0"/>
                <w:sz w:val="18"/>
                <w:szCs w:val="18"/>
              </w:rPr>
            </w:pPr>
          </w:p>
        </w:tc>
        <w:tc>
          <w:tcPr>
            <w:tcW w:w="1011" w:type="pct"/>
            <w:gridSpan w:val="2"/>
            <w:tcBorders>
              <w:top w:val="single" w:sz="4" w:space="0" w:color="auto"/>
              <w:left w:val="nil"/>
              <w:bottom w:val="single" w:sz="4" w:space="0" w:color="auto"/>
              <w:right w:val="single" w:sz="4" w:space="0" w:color="auto"/>
            </w:tcBorders>
            <w:shd w:val="clear" w:color="auto" w:fill="auto"/>
            <w:vAlign w:val="center"/>
            <w:hideMark/>
          </w:tcPr>
          <w:p w14:paraId="3EE8E07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其他资金</w:t>
            </w:r>
          </w:p>
        </w:tc>
        <w:tc>
          <w:tcPr>
            <w:tcW w:w="611" w:type="pct"/>
            <w:tcBorders>
              <w:top w:val="nil"/>
              <w:left w:val="nil"/>
              <w:bottom w:val="single" w:sz="4" w:space="0" w:color="auto"/>
              <w:right w:val="single" w:sz="4" w:space="0" w:color="auto"/>
            </w:tcBorders>
            <w:shd w:val="clear" w:color="auto" w:fill="auto"/>
            <w:vAlign w:val="center"/>
            <w:hideMark/>
          </w:tcPr>
          <w:p w14:paraId="06F6EC3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11.99</w:t>
            </w:r>
          </w:p>
        </w:tc>
        <w:tc>
          <w:tcPr>
            <w:tcW w:w="551" w:type="pct"/>
            <w:gridSpan w:val="2"/>
            <w:tcBorders>
              <w:top w:val="single" w:sz="4" w:space="0" w:color="auto"/>
              <w:left w:val="nil"/>
              <w:bottom w:val="single" w:sz="4" w:space="0" w:color="auto"/>
              <w:right w:val="single" w:sz="4" w:space="0" w:color="auto"/>
            </w:tcBorders>
            <w:shd w:val="clear" w:color="auto" w:fill="auto"/>
            <w:vAlign w:val="center"/>
            <w:hideMark/>
          </w:tcPr>
          <w:p w14:paraId="49D02D4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11.99</w:t>
            </w:r>
          </w:p>
        </w:tc>
        <w:tc>
          <w:tcPr>
            <w:tcW w:w="235" w:type="pct"/>
            <w:gridSpan w:val="2"/>
            <w:tcBorders>
              <w:top w:val="single" w:sz="4" w:space="0" w:color="auto"/>
              <w:left w:val="nil"/>
              <w:bottom w:val="single" w:sz="4" w:space="0" w:color="auto"/>
              <w:right w:val="single" w:sz="4" w:space="0" w:color="auto"/>
            </w:tcBorders>
            <w:shd w:val="clear" w:color="auto" w:fill="auto"/>
            <w:vAlign w:val="center"/>
            <w:hideMark/>
          </w:tcPr>
          <w:p w14:paraId="5264F07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1021" w:type="pct"/>
            <w:gridSpan w:val="3"/>
            <w:tcBorders>
              <w:top w:val="single" w:sz="4" w:space="0" w:color="auto"/>
              <w:left w:val="nil"/>
              <w:bottom w:val="single" w:sz="4" w:space="0" w:color="auto"/>
              <w:right w:val="single" w:sz="4" w:space="0" w:color="auto"/>
            </w:tcBorders>
            <w:shd w:val="clear" w:color="auto" w:fill="auto"/>
            <w:vAlign w:val="center"/>
            <w:hideMark/>
          </w:tcPr>
          <w:p w14:paraId="056963D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726FBF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349" w:type="pct"/>
            <w:tcBorders>
              <w:top w:val="nil"/>
              <w:left w:val="nil"/>
              <w:bottom w:val="single" w:sz="4" w:space="0" w:color="auto"/>
              <w:right w:val="single" w:sz="4" w:space="0" w:color="auto"/>
            </w:tcBorders>
            <w:shd w:val="clear" w:color="auto" w:fill="auto"/>
            <w:vAlign w:val="center"/>
            <w:hideMark/>
          </w:tcPr>
          <w:p w14:paraId="6D9C8DD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r>
      <w:tr w:rsidR="0060081D" w:rsidRPr="0060081D" w14:paraId="12082D95" w14:textId="77777777" w:rsidTr="0060081D">
        <w:trPr>
          <w:trHeight w:val="339"/>
        </w:trPr>
        <w:tc>
          <w:tcPr>
            <w:tcW w:w="198" w:type="pct"/>
            <w:vMerge w:val="restart"/>
            <w:tcBorders>
              <w:top w:val="nil"/>
              <w:left w:val="single" w:sz="4" w:space="0" w:color="auto"/>
              <w:bottom w:val="single" w:sz="4" w:space="0" w:color="auto"/>
              <w:right w:val="single" w:sz="4" w:space="0" w:color="auto"/>
            </w:tcBorders>
            <w:shd w:val="clear" w:color="auto" w:fill="auto"/>
            <w:vAlign w:val="center"/>
            <w:hideMark/>
          </w:tcPr>
          <w:p w14:paraId="283BC07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年度总体目标</w:t>
            </w:r>
          </w:p>
        </w:tc>
        <w:tc>
          <w:tcPr>
            <w:tcW w:w="2656" w:type="pct"/>
            <w:gridSpan w:val="8"/>
            <w:tcBorders>
              <w:top w:val="single" w:sz="4" w:space="0" w:color="auto"/>
              <w:left w:val="nil"/>
              <w:bottom w:val="single" w:sz="4" w:space="0" w:color="auto"/>
              <w:right w:val="single" w:sz="4" w:space="0" w:color="auto"/>
            </w:tcBorders>
            <w:shd w:val="clear" w:color="auto" w:fill="auto"/>
            <w:vAlign w:val="center"/>
            <w:hideMark/>
          </w:tcPr>
          <w:p w14:paraId="1753A37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总体目标</w:t>
            </w:r>
          </w:p>
        </w:tc>
        <w:tc>
          <w:tcPr>
            <w:tcW w:w="2146" w:type="pct"/>
            <w:gridSpan w:val="6"/>
            <w:tcBorders>
              <w:top w:val="single" w:sz="4" w:space="0" w:color="auto"/>
              <w:left w:val="nil"/>
              <w:bottom w:val="single" w:sz="4" w:space="0" w:color="auto"/>
              <w:right w:val="single" w:sz="4" w:space="0" w:color="auto"/>
            </w:tcBorders>
            <w:shd w:val="clear" w:color="auto" w:fill="auto"/>
            <w:vAlign w:val="center"/>
            <w:hideMark/>
          </w:tcPr>
          <w:p w14:paraId="7EB21CC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总体目标完成情况</w:t>
            </w:r>
          </w:p>
        </w:tc>
      </w:tr>
      <w:tr w:rsidR="0060081D" w:rsidRPr="0060081D" w14:paraId="5B3A2D0B" w14:textId="77777777" w:rsidTr="0060081D">
        <w:trPr>
          <w:trHeight w:val="1163"/>
        </w:trPr>
        <w:tc>
          <w:tcPr>
            <w:tcW w:w="198" w:type="pct"/>
            <w:vMerge/>
            <w:tcBorders>
              <w:top w:val="nil"/>
              <w:left w:val="single" w:sz="4" w:space="0" w:color="auto"/>
              <w:bottom w:val="single" w:sz="4" w:space="0" w:color="auto"/>
              <w:right w:val="single" w:sz="4" w:space="0" w:color="auto"/>
            </w:tcBorders>
            <w:vAlign w:val="center"/>
            <w:hideMark/>
          </w:tcPr>
          <w:p w14:paraId="5EC974AF" w14:textId="77777777" w:rsidR="0060081D" w:rsidRPr="0060081D" w:rsidRDefault="0060081D" w:rsidP="0060081D">
            <w:pPr>
              <w:widowControl/>
              <w:jc w:val="left"/>
              <w:rPr>
                <w:rFonts w:ascii="宋体" w:hAnsi="宋体" w:cs="宋体"/>
                <w:color w:val="000000"/>
                <w:kern w:val="0"/>
                <w:sz w:val="18"/>
                <w:szCs w:val="18"/>
              </w:rPr>
            </w:pPr>
          </w:p>
        </w:tc>
        <w:tc>
          <w:tcPr>
            <w:tcW w:w="2656" w:type="pct"/>
            <w:gridSpan w:val="8"/>
            <w:tcBorders>
              <w:top w:val="single" w:sz="4" w:space="0" w:color="auto"/>
              <w:left w:val="nil"/>
              <w:bottom w:val="single" w:sz="4" w:space="0" w:color="auto"/>
              <w:right w:val="single" w:sz="4" w:space="0" w:color="auto"/>
            </w:tcBorders>
            <w:shd w:val="clear" w:color="auto" w:fill="auto"/>
            <w:vAlign w:val="center"/>
            <w:hideMark/>
          </w:tcPr>
          <w:p w14:paraId="718E4952" w14:textId="77777777" w:rsidR="0060081D" w:rsidRPr="0060081D" w:rsidRDefault="0060081D" w:rsidP="0060081D">
            <w:pPr>
              <w:widowControl/>
              <w:jc w:val="center"/>
              <w:rPr>
                <w:rFonts w:ascii="宋体" w:hAnsi="宋体" w:cs="宋体" w:hint="eastAsia"/>
                <w:color w:val="000000"/>
                <w:kern w:val="0"/>
                <w:sz w:val="18"/>
                <w:szCs w:val="18"/>
              </w:rPr>
            </w:pPr>
            <w:proofErr w:type="gramStart"/>
            <w:r w:rsidRPr="0060081D">
              <w:rPr>
                <w:rFonts w:ascii="宋体" w:hAnsi="宋体" w:cs="宋体" w:hint="eastAsia"/>
                <w:color w:val="000000"/>
                <w:kern w:val="0"/>
                <w:sz w:val="18"/>
                <w:szCs w:val="18"/>
              </w:rPr>
              <w:t>一</w:t>
            </w:r>
            <w:proofErr w:type="gramEnd"/>
            <w:r w:rsidRPr="0060081D">
              <w:rPr>
                <w:rFonts w:ascii="宋体" w:hAnsi="宋体" w:cs="宋体" w:hint="eastAsia"/>
                <w:color w:val="000000"/>
                <w:kern w:val="0"/>
                <w:sz w:val="18"/>
                <w:szCs w:val="18"/>
              </w:rPr>
              <w:t>，邀请30家企业，举办一天比赛。二，聘请赛前辅导导师人数1人。三，提升企业经济活力和竞争力。</w:t>
            </w:r>
          </w:p>
        </w:tc>
        <w:tc>
          <w:tcPr>
            <w:tcW w:w="2146" w:type="pct"/>
            <w:gridSpan w:val="6"/>
            <w:tcBorders>
              <w:top w:val="single" w:sz="4" w:space="0" w:color="auto"/>
              <w:left w:val="nil"/>
              <w:bottom w:val="single" w:sz="4" w:space="0" w:color="auto"/>
              <w:right w:val="single" w:sz="4" w:space="0" w:color="auto"/>
            </w:tcBorders>
            <w:shd w:val="clear" w:color="auto" w:fill="auto"/>
            <w:vAlign w:val="center"/>
            <w:hideMark/>
          </w:tcPr>
          <w:p w14:paraId="7A9FB04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一、26家企业参与比赛，比赛为期一天。二、聘请赛前辅导导师1人。三，有效提升企业经济活力和竞争力。</w:t>
            </w:r>
          </w:p>
        </w:tc>
      </w:tr>
      <w:tr w:rsidR="0060081D" w:rsidRPr="0060081D" w14:paraId="223C41AA" w14:textId="77777777" w:rsidTr="0060081D">
        <w:trPr>
          <w:trHeight w:val="699"/>
        </w:trPr>
        <w:tc>
          <w:tcPr>
            <w:tcW w:w="198" w:type="pct"/>
            <w:tcBorders>
              <w:top w:val="nil"/>
              <w:left w:val="single" w:sz="4" w:space="0" w:color="auto"/>
              <w:bottom w:val="single" w:sz="4" w:space="0" w:color="auto"/>
              <w:right w:val="single" w:sz="4" w:space="0" w:color="auto"/>
            </w:tcBorders>
            <w:shd w:val="clear" w:color="auto" w:fill="auto"/>
            <w:vAlign w:val="center"/>
            <w:hideMark/>
          </w:tcPr>
          <w:p w14:paraId="61DEE11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vAlign w:val="center"/>
            <w:hideMark/>
          </w:tcPr>
          <w:p w14:paraId="3E6D8D3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一级指标</w:t>
            </w:r>
          </w:p>
        </w:tc>
        <w:tc>
          <w:tcPr>
            <w:tcW w:w="275" w:type="pct"/>
            <w:tcBorders>
              <w:top w:val="nil"/>
              <w:left w:val="nil"/>
              <w:bottom w:val="single" w:sz="4" w:space="0" w:color="auto"/>
              <w:right w:val="single" w:sz="4" w:space="0" w:color="auto"/>
            </w:tcBorders>
            <w:shd w:val="clear" w:color="auto" w:fill="auto"/>
            <w:vAlign w:val="center"/>
            <w:hideMark/>
          </w:tcPr>
          <w:p w14:paraId="0BCE4AE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二级指标</w:t>
            </w:r>
          </w:p>
        </w:tc>
        <w:tc>
          <w:tcPr>
            <w:tcW w:w="736" w:type="pct"/>
            <w:tcBorders>
              <w:top w:val="nil"/>
              <w:left w:val="nil"/>
              <w:bottom w:val="single" w:sz="4" w:space="0" w:color="auto"/>
              <w:right w:val="single" w:sz="4" w:space="0" w:color="auto"/>
            </w:tcBorders>
            <w:shd w:val="clear" w:color="auto" w:fill="auto"/>
            <w:vAlign w:val="center"/>
            <w:hideMark/>
          </w:tcPr>
          <w:p w14:paraId="041B1E1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三级指标</w:t>
            </w:r>
          </w:p>
        </w:tc>
        <w:tc>
          <w:tcPr>
            <w:tcW w:w="611" w:type="pct"/>
            <w:tcBorders>
              <w:top w:val="nil"/>
              <w:left w:val="nil"/>
              <w:bottom w:val="single" w:sz="4" w:space="0" w:color="auto"/>
              <w:right w:val="single" w:sz="4" w:space="0" w:color="auto"/>
            </w:tcBorders>
            <w:shd w:val="clear" w:color="auto" w:fill="auto"/>
            <w:vAlign w:val="center"/>
            <w:hideMark/>
          </w:tcPr>
          <w:p w14:paraId="1F5DFA0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指标值</w:t>
            </w:r>
          </w:p>
        </w:tc>
        <w:tc>
          <w:tcPr>
            <w:tcW w:w="275" w:type="pct"/>
            <w:tcBorders>
              <w:top w:val="nil"/>
              <w:left w:val="nil"/>
              <w:bottom w:val="single" w:sz="4" w:space="0" w:color="auto"/>
              <w:right w:val="single" w:sz="4" w:space="0" w:color="auto"/>
            </w:tcBorders>
            <w:shd w:val="clear" w:color="auto" w:fill="auto"/>
            <w:vAlign w:val="center"/>
            <w:hideMark/>
          </w:tcPr>
          <w:p w14:paraId="734C9AD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指标值设置依据</w:t>
            </w:r>
          </w:p>
        </w:tc>
        <w:tc>
          <w:tcPr>
            <w:tcW w:w="276" w:type="pct"/>
            <w:tcBorders>
              <w:top w:val="nil"/>
              <w:left w:val="nil"/>
              <w:bottom w:val="single" w:sz="4" w:space="0" w:color="auto"/>
              <w:right w:val="single" w:sz="4" w:space="0" w:color="auto"/>
            </w:tcBorders>
            <w:shd w:val="clear" w:color="auto" w:fill="auto"/>
            <w:vAlign w:val="center"/>
            <w:hideMark/>
          </w:tcPr>
          <w:p w14:paraId="5CDCA62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上年完成值</w:t>
            </w:r>
          </w:p>
        </w:tc>
        <w:tc>
          <w:tcPr>
            <w:tcW w:w="219" w:type="pct"/>
            <w:tcBorders>
              <w:top w:val="nil"/>
              <w:left w:val="nil"/>
              <w:bottom w:val="single" w:sz="4" w:space="0" w:color="auto"/>
              <w:right w:val="single" w:sz="4" w:space="0" w:color="auto"/>
            </w:tcBorders>
            <w:shd w:val="clear" w:color="auto" w:fill="auto"/>
            <w:vAlign w:val="center"/>
            <w:hideMark/>
          </w:tcPr>
          <w:p w14:paraId="17DE4E9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指标分值权重</w:t>
            </w:r>
          </w:p>
        </w:tc>
        <w:tc>
          <w:tcPr>
            <w:tcW w:w="253" w:type="pct"/>
            <w:gridSpan w:val="2"/>
            <w:tcBorders>
              <w:top w:val="nil"/>
              <w:left w:val="nil"/>
              <w:bottom w:val="single" w:sz="4" w:space="0" w:color="auto"/>
              <w:right w:val="single" w:sz="4" w:space="0" w:color="auto"/>
            </w:tcBorders>
            <w:shd w:val="clear" w:color="auto" w:fill="auto"/>
            <w:vAlign w:val="center"/>
            <w:hideMark/>
          </w:tcPr>
          <w:p w14:paraId="467950A4" w14:textId="77777777" w:rsidR="0060081D" w:rsidRPr="0060081D" w:rsidRDefault="0060081D" w:rsidP="0060081D">
            <w:pPr>
              <w:widowControl/>
              <w:jc w:val="center"/>
              <w:rPr>
                <w:rFonts w:ascii="宋体" w:hAnsi="宋体" w:cs="宋体" w:hint="eastAsia"/>
                <w:color w:val="000000"/>
                <w:kern w:val="0"/>
                <w:sz w:val="18"/>
                <w:szCs w:val="18"/>
              </w:rPr>
            </w:pPr>
            <w:proofErr w:type="gramStart"/>
            <w:r w:rsidRPr="0060081D">
              <w:rPr>
                <w:rFonts w:ascii="宋体" w:hAnsi="宋体" w:cs="宋体" w:hint="eastAsia"/>
                <w:color w:val="000000"/>
                <w:kern w:val="0"/>
                <w:sz w:val="18"/>
                <w:szCs w:val="18"/>
              </w:rPr>
              <w:t>指标赋分规则</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37178B5B"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佐证资料</w:t>
            </w:r>
          </w:p>
        </w:tc>
        <w:tc>
          <w:tcPr>
            <w:tcW w:w="298" w:type="pct"/>
            <w:tcBorders>
              <w:top w:val="nil"/>
              <w:left w:val="nil"/>
              <w:bottom w:val="single" w:sz="4" w:space="0" w:color="auto"/>
              <w:right w:val="single" w:sz="4" w:space="0" w:color="auto"/>
            </w:tcBorders>
            <w:shd w:val="clear" w:color="auto" w:fill="auto"/>
            <w:vAlign w:val="center"/>
            <w:hideMark/>
          </w:tcPr>
          <w:p w14:paraId="1D49EB7E"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指标实际完成值</w:t>
            </w:r>
          </w:p>
        </w:tc>
        <w:tc>
          <w:tcPr>
            <w:tcW w:w="500" w:type="pct"/>
            <w:tcBorders>
              <w:top w:val="nil"/>
              <w:left w:val="nil"/>
              <w:bottom w:val="single" w:sz="4" w:space="0" w:color="auto"/>
              <w:right w:val="single" w:sz="4" w:space="0" w:color="auto"/>
            </w:tcBorders>
            <w:shd w:val="clear" w:color="auto" w:fill="auto"/>
            <w:vAlign w:val="center"/>
            <w:hideMark/>
          </w:tcPr>
          <w:p w14:paraId="37DBF48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完成率</w:t>
            </w:r>
          </w:p>
        </w:tc>
        <w:tc>
          <w:tcPr>
            <w:tcW w:w="278" w:type="pct"/>
            <w:tcBorders>
              <w:top w:val="nil"/>
              <w:left w:val="nil"/>
              <w:bottom w:val="single" w:sz="4" w:space="0" w:color="auto"/>
              <w:right w:val="single" w:sz="4" w:space="0" w:color="auto"/>
            </w:tcBorders>
            <w:shd w:val="clear" w:color="auto" w:fill="auto"/>
            <w:vAlign w:val="center"/>
            <w:hideMark/>
          </w:tcPr>
          <w:p w14:paraId="0C418C6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指标得分</w:t>
            </w:r>
          </w:p>
        </w:tc>
        <w:tc>
          <w:tcPr>
            <w:tcW w:w="349" w:type="pct"/>
            <w:tcBorders>
              <w:top w:val="nil"/>
              <w:left w:val="nil"/>
              <w:bottom w:val="single" w:sz="4" w:space="0" w:color="auto"/>
              <w:right w:val="single" w:sz="4" w:space="0" w:color="auto"/>
            </w:tcBorders>
            <w:shd w:val="clear" w:color="auto" w:fill="auto"/>
            <w:vAlign w:val="center"/>
            <w:hideMark/>
          </w:tcPr>
          <w:p w14:paraId="49B43AB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偏差原因分析及改进措施</w:t>
            </w:r>
          </w:p>
        </w:tc>
      </w:tr>
      <w:tr w:rsidR="0060081D" w:rsidRPr="0060081D" w14:paraId="216A88CD" w14:textId="77777777" w:rsidTr="0060081D">
        <w:trPr>
          <w:trHeight w:val="501"/>
        </w:trPr>
        <w:tc>
          <w:tcPr>
            <w:tcW w:w="198" w:type="pct"/>
            <w:vMerge w:val="restart"/>
            <w:tcBorders>
              <w:top w:val="nil"/>
              <w:left w:val="single" w:sz="4" w:space="0" w:color="auto"/>
              <w:bottom w:val="single" w:sz="4" w:space="0" w:color="auto"/>
              <w:right w:val="single" w:sz="4" w:space="0" w:color="auto"/>
            </w:tcBorders>
            <w:shd w:val="clear" w:color="auto" w:fill="auto"/>
            <w:vAlign w:val="center"/>
            <w:hideMark/>
          </w:tcPr>
          <w:p w14:paraId="7CAFD46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年</w:t>
            </w:r>
            <w:r w:rsidRPr="0060081D">
              <w:rPr>
                <w:rFonts w:ascii="宋体" w:hAnsi="宋体" w:cs="宋体" w:hint="eastAsia"/>
                <w:color w:val="000000"/>
                <w:kern w:val="0"/>
                <w:sz w:val="18"/>
                <w:szCs w:val="18"/>
              </w:rPr>
              <w:lastRenderedPageBreak/>
              <w:t>度绩效指标完成情况</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00751FE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lastRenderedPageBreak/>
              <w:t>产出</w:t>
            </w:r>
            <w:r w:rsidRPr="0060081D">
              <w:rPr>
                <w:rFonts w:ascii="宋体" w:hAnsi="宋体" w:cs="宋体" w:hint="eastAsia"/>
                <w:color w:val="000000"/>
                <w:kern w:val="0"/>
                <w:sz w:val="18"/>
                <w:szCs w:val="18"/>
              </w:rPr>
              <w:lastRenderedPageBreak/>
              <w:t>指标</w:t>
            </w:r>
          </w:p>
        </w:tc>
        <w:tc>
          <w:tcPr>
            <w:tcW w:w="275" w:type="pct"/>
            <w:tcBorders>
              <w:top w:val="nil"/>
              <w:left w:val="nil"/>
              <w:bottom w:val="single" w:sz="4" w:space="0" w:color="auto"/>
              <w:right w:val="single" w:sz="4" w:space="0" w:color="auto"/>
            </w:tcBorders>
            <w:shd w:val="clear" w:color="auto" w:fill="auto"/>
            <w:vAlign w:val="center"/>
            <w:hideMark/>
          </w:tcPr>
          <w:p w14:paraId="2854E34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lastRenderedPageBreak/>
              <w:t>数量指</w:t>
            </w:r>
            <w:r w:rsidRPr="0060081D">
              <w:rPr>
                <w:rFonts w:ascii="宋体" w:hAnsi="宋体" w:cs="宋体" w:hint="eastAsia"/>
                <w:color w:val="000000"/>
                <w:kern w:val="0"/>
                <w:sz w:val="18"/>
                <w:szCs w:val="18"/>
              </w:rPr>
              <w:lastRenderedPageBreak/>
              <w:t>标</w:t>
            </w:r>
          </w:p>
        </w:tc>
        <w:tc>
          <w:tcPr>
            <w:tcW w:w="736" w:type="pct"/>
            <w:tcBorders>
              <w:top w:val="nil"/>
              <w:left w:val="nil"/>
              <w:bottom w:val="single" w:sz="4" w:space="0" w:color="auto"/>
              <w:right w:val="single" w:sz="4" w:space="0" w:color="auto"/>
            </w:tcBorders>
            <w:shd w:val="clear" w:color="auto" w:fill="auto"/>
            <w:vAlign w:val="center"/>
            <w:hideMark/>
          </w:tcPr>
          <w:p w14:paraId="5B9F6A17"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lastRenderedPageBreak/>
              <w:t>比赛天数</w:t>
            </w:r>
          </w:p>
        </w:tc>
        <w:tc>
          <w:tcPr>
            <w:tcW w:w="611" w:type="pct"/>
            <w:tcBorders>
              <w:top w:val="nil"/>
              <w:left w:val="nil"/>
              <w:bottom w:val="single" w:sz="4" w:space="0" w:color="auto"/>
              <w:right w:val="single" w:sz="4" w:space="0" w:color="auto"/>
            </w:tcBorders>
            <w:shd w:val="clear" w:color="auto" w:fill="auto"/>
            <w:vAlign w:val="center"/>
            <w:hideMark/>
          </w:tcPr>
          <w:p w14:paraId="0DB5D727"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&gt;=1天</w:t>
            </w:r>
          </w:p>
        </w:tc>
        <w:tc>
          <w:tcPr>
            <w:tcW w:w="275" w:type="pct"/>
            <w:tcBorders>
              <w:top w:val="nil"/>
              <w:left w:val="nil"/>
              <w:bottom w:val="single" w:sz="4" w:space="0" w:color="auto"/>
              <w:right w:val="single" w:sz="4" w:space="0" w:color="auto"/>
            </w:tcBorders>
            <w:shd w:val="clear" w:color="auto" w:fill="auto"/>
            <w:vAlign w:val="center"/>
            <w:hideMark/>
          </w:tcPr>
          <w:p w14:paraId="140BA66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w:t>
            </w:r>
            <w:r w:rsidRPr="0060081D">
              <w:rPr>
                <w:rFonts w:ascii="宋体" w:hAnsi="宋体" w:cs="宋体" w:hint="eastAsia"/>
                <w:color w:val="000000"/>
                <w:kern w:val="0"/>
                <w:sz w:val="18"/>
                <w:szCs w:val="18"/>
              </w:rPr>
              <w:lastRenderedPageBreak/>
              <w:t>准</w:t>
            </w:r>
          </w:p>
        </w:tc>
        <w:tc>
          <w:tcPr>
            <w:tcW w:w="276" w:type="pct"/>
            <w:tcBorders>
              <w:top w:val="nil"/>
              <w:left w:val="nil"/>
              <w:bottom w:val="single" w:sz="4" w:space="0" w:color="auto"/>
              <w:right w:val="single" w:sz="4" w:space="0" w:color="auto"/>
            </w:tcBorders>
            <w:shd w:val="clear" w:color="auto" w:fill="auto"/>
            <w:vAlign w:val="center"/>
            <w:hideMark/>
          </w:tcPr>
          <w:p w14:paraId="1DFC3A0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lastRenderedPageBreak/>
              <w:t>-</w:t>
            </w:r>
          </w:p>
        </w:tc>
        <w:tc>
          <w:tcPr>
            <w:tcW w:w="219" w:type="pct"/>
            <w:tcBorders>
              <w:top w:val="nil"/>
              <w:left w:val="nil"/>
              <w:bottom w:val="single" w:sz="4" w:space="0" w:color="auto"/>
              <w:right w:val="single" w:sz="4" w:space="0" w:color="auto"/>
            </w:tcBorders>
            <w:shd w:val="clear" w:color="auto" w:fill="auto"/>
            <w:vAlign w:val="center"/>
            <w:hideMark/>
          </w:tcPr>
          <w:p w14:paraId="7049F7C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w:t>
            </w:r>
          </w:p>
        </w:tc>
        <w:tc>
          <w:tcPr>
            <w:tcW w:w="253" w:type="pct"/>
            <w:gridSpan w:val="2"/>
            <w:tcBorders>
              <w:top w:val="nil"/>
              <w:left w:val="nil"/>
              <w:bottom w:val="single" w:sz="4" w:space="0" w:color="auto"/>
              <w:right w:val="single" w:sz="4" w:space="0" w:color="auto"/>
            </w:tcBorders>
            <w:shd w:val="clear" w:color="auto" w:fill="auto"/>
            <w:vAlign w:val="center"/>
            <w:hideMark/>
          </w:tcPr>
          <w:p w14:paraId="60B2743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w:t>
            </w:r>
            <w:r w:rsidRPr="0060081D">
              <w:rPr>
                <w:rFonts w:ascii="宋体" w:hAnsi="宋体" w:cs="宋体" w:hint="eastAsia"/>
                <w:color w:val="000000"/>
                <w:kern w:val="0"/>
                <w:sz w:val="18"/>
                <w:szCs w:val="18"/>
              </w:rPr>
              <w:lastRenderedPageBreak/>
              <w:t>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39213860"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lastRenderedPageBreak/>
              <w:t>工作资料</w:t>
            </w:r>
          </w:p>
        </w:tc>
        <w:tc>
          <w:tcPr>
            <w:tcW w:w="298" w:type="pct"/>
            <w:tcBorders>
              <w:top w:val="nil"/>
              <w:left w:val="nil"/>
              <w:bottom w:val="single" w:sz="4" w:space="0" w:color="auto"/>
              <w:right w:val="single" w:sz="4" w:space="0" w:color="auto"/>
            </w:tcBorders>
            <w:shd w:val="clear" w:color="auto" w:fill="auto"/>
            <w:vAlign w:val="center"/>
            <w:hideMark/>
          </w:tcPr>
          <w:p w14:paraId="4A7C7EE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=1天</w:t>
            </w:r>
          </w:p>
        </w:tc>
        <w:tc>
          <w:tcPr>
            <w:tcW w:w="500" w:type="pct"/>
            <w:tcBorders>
              <w:top w:val="nil"/>
              <w:left w:val="nil"/>
              <w:bottom w:val="single" w:sz="4" w:space="0" w:color="auto"/>
              <w:right w:val="single" w:sz="4" w:space="0" w:color="auto"/>
            </w:tcBorders>
            <w:shd w:val="clear" w:color="auto" w:fill="auto"/>
            <w:vAlign w:val="center"/>
            <w:hideMark/>
          </w:tcPr>
          <w:p w14:paraId="251D87C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78EF0D5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w:t>
            </w:r>
          </w:p>
        </w:tc>
        <w:tc>
          <w:tcPr>
            <w:tcW w:w="349" w:type="pct"/>
            <w:tcBorders>
              <w:top w:val="nil"/>
              <w:left w:val="nil"/>
              <w:bottom w:val="single" w:sz="4" w:space="0" w:color="auto"/>
              <w:right w:val="single" w:sz="4" w:space="0" w:color="auto"/>
            </w:tcBorders>
            <w:shd w:val="clear" w:color="auto" w:fill="auto"/>
            <w:vAlign w:val="center"/>
            <w:hideMark/>
          </w:tcPr>
          <w:p w14:paraId="05E0F02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17F81CD6"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0F0ED886"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47953B0F"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430798F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158553B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参赛企业数量</w:t>
            </w:r>
          </w:p>
        </w:tc>
        <w:tc>
          <w:tcPr>
            <w:tcW w:w="611" w:type="pct"/>
            <w:tcBorders>
              <w:top w:val="nil"/>
              <w:left w:val="nil"/>
              <w:bottom w:val="single" w:sz="4" w:space="0" w:color="auto"/>
              <w:right w:val="single" w:sz="4" w:space="0" w:color="auto"/>
            </w:tcBorders>
            <w:shd w:val="clear" w:color="auto" w:fill="auto"/>
            <w:vAlign w:val="center"/>
            <w:hideMark/>
          </w:tcPr>
          <w:p w14:paraId="36E96E9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&gt;=30个</w:t>
            </w:r>
          </w:p>
        </w:tc>
        <w:tc>
          <w:tcPr>
            <w:tcW w:w="275" w:type="pct"/>
            <w:tcBorders>
              <w:top w:val="nil"/>
              <w:left w:val="nil"/>
              <w:bottom w:val="single" w:sz="4" w:space="0" w:color="auto"/>
              <w:right w:val="single" w:sz="4" w:space="0" w:color="auto"/>
            </w:tcBorders>
            <w:shd w:val="clear" w:color="auto" w:fill="auto"/>
            <w:vAlign w:val="center"/>
            <w:hideMark/>
          </w:tcPr>
          <w:p w14:paraId="3444924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45ABF46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70CBC1A5"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8</w:t>
            </w:r>
          </w:p>
        </w:tc>
        <w:tc>
          <w:tcPr>
            <w:tcW w:w="253" w:type="pct"/>
            <w:gridSpan w:val="2"/>
            <w:tcBorders>
              <w:top w:val="nil"/>
              <w:left w:val="nil"/>
              <w:bottom w:val="single" w:sz="4" w:space="0" w:color="auto"/>
              <w:right w:val="single" w:sz="4" w:space="0" w:color="auto"/>
            </w:tcBorders>
            <w:shd w:val="clear" w:color="auto" w:fill="auto"/>
            <w:vAlign w:val="center"/>
            <w:hideMark/>
          </w:tcPr>
          <w:p w14:paraId="53D0D9E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0E44D35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016C17E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=26个</w:t>
            </w:r>
          </w:p>
        </w:tc>
        <w:tc>
          <w:tcPr>
            <w:tcW w:w="500" w:type="pct"/>
            <w:tcBorders>
              <w:top w:val="nil"/>
              <w:left w:val="nil"/>
              <w:bottom w:val="single" w:sz="4" w:space="0" w:color="auto"/>
              <w:right w:val="single" w:sz="4" w:space="0" w:color="auto"/>
            </w:tcBorders>
            <w:shd w:val="clear" w:color="auto" w:fill="auto"/>
            <w:vAlign w:val="center"/>
            <w:hideMark/>
          </w:tcPr>
          <w:p w14:paraId="2ADCEED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87%</w:t>
            </w:r>
          </w:p>
        </w:tc>
        <w:tc>
          <w:tcPr>
            <w:tcW w:w="278" w:type="pct"/>
            <w:tcBorders>
              <w:top w:val="nil"/>
              <w:left w:val="nil"/>
              <w:bottom w:val="single" w:sz="4" w:space="0" w:color="auto"/>
              <w:right w:val="single" w:sz="4" w:space="0" w:color="auto"/>
            </w:tcBorders>
            <w:shd w:val="clear" w:color="auto" w:fill="auto"/>
            <w:vAlign w:val="center"/>
            <w:hideMark/>
          </w:tcPr>
          <w:p w14:paraId="78C2F78E"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5.4</w:t>
            </w:r>
          </w:p>
        </w:tc>
        <w:tc>
          <w:tcPr>
            <w:tcW w:w="349" w:type="pct"/>
            <w:tcBorders>
              <w:top w:val="nil"/>
              <w:left w:val="nil"/>
              <w:bottom w:val="single" w:sz="4" w:space="0" w:color="auto"/>
              <w:right w:val="single" w:sz="4" w:space="0" w:color="auto"/>
            </w:tcBorders>
            <w:shd w:val="clear" w:color="auto" w:fill="auto"/>
            <w:vAlign w:val="center"/>
            <w:hideMark/>
          </w:tcPr>
          <w:p w14:paraId="6AA0054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部分企业放弃参加</w:t>
            </w:r>
          </w:p>
        </w:tc>
      </w:tr>
      <w:tr w:rsidR="0060081D" w:rsidRPr="0060081D" w14:paraId="6E55C188"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24770A9F"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05DF372E"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5F5482C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4829E66E"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比赛次数</w:t>
            </w:r>
          </w:p>
        </w:tc>
        <w:tc>
          <w:tcPr>
            <w:tcW w:w="611" w:type="pct"/>
            <w:tcBorders>
              <w:top w:val="nil"/>
              <w:left w:val="nil"/>
              <w:bottom w:val="single" w:sz="4" w:space="0" w:color="auto"/>
              <w:right w:val="single" w:sz="4" w:space="0" w:color="auto"/>
            </w:tcBorders>
            <w:shd w:val="clear" w:color="auto" w:fill="auto"/>
            <w:vAlign w:val="center"/>
            <w:hideMark/>
          </w:tcPr>
          <w:p w14:paraId="0A79F78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&gt;=1次</w:t>
            </w:r>
          </w:p>
        </w:tc>
        <w:tc>
          <w:tcPr>
            <w:tcW w:w="275" w:type="pct"/>
            <w:tcBorders>
              <w:top w:val="nil"/>
              <w:left w:val="nil"/>
              <w:bottom w:val="single" w:sz="4" w:space="0" w:color="auto"/>
              <w:right w:val="single" w:sz="4" w:space="0" w:color="auto"/>
            </w:tcBorders>
            <w:shd w:val="clear" w:color="auto" w:fill="auto"/>
            <w:vAlign w:val="center"/>
            <w:hideMark/>
          </w:tcPr>
          <w:p w14:paraId="0418FF2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4E008B1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05E43BE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w:t>
            </w:r>
          </w:p>
        </w:tc>
        <w:tc>
          <w:tcPr>
            <w:tcW w:w="253" w:type="pct"/>
            <w:gridSpan w:val="2"/>
            <w:tcBorders>
              <w:top w:val="nil"/>
              <w:left w:val="nil"/>
              <w:bottom w:val="single" w:sz="4" w:space="0" w:color="auto"/>
              <w:right w:val="single" w:sz="4" w:space="0" w:color="auto"/>
            </w:tcBorders>
            <w:shd w:val="clear" w:color="auto" w:fill="auto"/>
            <w:vAlign w:val="center"/>
            <w:hideMark/>
          </w:tcPr>
          <w:p w14:paraId="1FDC061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56E3222F"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62A33FE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=1次</w:t>
            </w:r>
          </w:p>
        </w:tc>
        <w:tc>
          <w:tcPr>
            <w:tcW w:w="500" w:type="pct"/>
            <w:tcBorders>
              <w:top w:val="nil"/>
              <w:left w:val="nil"/>
              <w:bottom w:val="single" w:sz="4" w:space="0" w:color="auto"/>
              <w:right w:val="single" w:sz="4" w:space="0" w:color="auto"/>
            </w:tcBorders>
            <w:shd w:val="clear" w:color="auto" w:fill="auto"/>
            <w:vAlign w:val="center"/>
            <w:hideMark/>
          </w:tcPr>
          <w:p w14:paraId="2BD6C700"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699D152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w:t>
            </w:r>
          </w:p>
        </w:tc>
        <w:tc>
          <w:tcPr>
            <w:tcW w:w="349" w:type="pct"/>
            <w:tcBorders>
              <w:top w:val="nil"/>
              <w:left w:val="nil"/>
              <w:bottom w:val="single" w:sz="4" w:space="0" w:color="auto"/>
              <w:right w:val="single" w:sz="4" w:space="0" w:color="auto"/>
            </w:tcBorders>
            <w:shd w:val="clear" w:color="auto" w:fill="auto"/>
            <w:vAlign w:val="center"/>
            <w:hideMark/>
          </w:tcPr>
          <w:p w14:paraId="4A4258CE"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2EFC9EB6"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6AEE716B"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58820F2E"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108D348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1425BAB9"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赛前辅导导师人数</w:t>
            </w:r>
          </w:p>
        </w:tc>
        <w:tc>
          <w:tcPr>
            <w:tcW w:w="611" w:type="pct"/>
            <w:tcBorders>
              <w:top w:val="nil"/>
              <w:left w:val="nil"/>
              <w:bottom w:val="single" w:sz="4" w:space="0" w:color="auto"/>
              <w:right w:val="single" w:sz="4" w:space="0" w:color="auto"/>
            </w:tcBorders>
            <w:shd w:val="clear" w:color="auto" w:fill="auto"/>
            <w:vAlign w:val="center"/>
            <w:hideMark/>
          </w:tcPr>
          <w:p w14:paraId="0679193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&gt;=1个</w:t>
            </w:r>
          </w:p>
        </w:tc>
        <w:tc>
          <w:tcPr>
            <w:tcW w:w="275" w:type="pct"/>
            <w:tcBorders>
              <w:top w:val="nil"/>
              <w:left w:val="nil"/>
              <w:bottom w:val="single" w:sz="4" w:space="0" w:color="auto"/>
              <w:right w:val="single" w:sz="4" w:space="0" w:color="auto"/>
            </w:tcBorders>
            <w:shd w:val="clear" w:color="auto" w:fill="auto"/>
            <w:vAlign w:val="center"/>
            <w:hideMark/>
          </w:tcPr>
          <w:p w14:paraId="6EC8E37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2BCB249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2B46D4E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6</w:t>
            </w:r>
          </w:p>
        </w:tc>
        <w:tc>
          <w:tcPr>
            <w:tcW w:w="253" w:type="pct"/>
            <w:gridSpan w:val="2"/>
            <w:tcBorders>
              <w:top w:val="nil"/>
              <w:left w:val="nil"/>
              <w:bottom w:val="single" w:sz="4" w:space="0" w:color="auto"/>
              <w:right w:val="single" w:sz="4" w:space="0" w:color="auto"/>
            </w:tcBorders>
            <w:shd w:val="clear" w:color="auto" w:fill="auto"/>
            <w:vAlign w:val="center"/>
            <w:hideMark/>
          </w:tcPr>
          <w:p w14:paraId="57615510"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4C092FC9"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177B1E3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=1个</w:t>
            </w:r>
          </w:p>
        </w:tc>
        <w:tc>
          <w:tcPr>
            <w:tcW w:w="500" w:type="pct"/>
            <w:tcBorders>
              <w:top w:val="nil"/>
              <w:left w:val="nil"/>
              <w:bottom w:val="single" w:sz="4" w:space="0" w:color="auto"/>
              <w:right w:val="single" w:sz="4" w:space="0" w:color="auto"/>
            </w:tcBorders>
            <w:shd w:val="clear" w:color="auto" w:fill="auto"/>
            <w:vAlign w:val="center"/>
            <w:hideMark/>
          </w:tcPr>
          <w:p w14:paraId="694308E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4BB99FD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6</w:t>
            </w:r>
          </w:p>
        </w:tc>
        <w:tc>
          <w:tcPr>
            <w:tcW w:w="349" w:type="pct"/>
            <w:tcBorders>
              <w:top w:val="nil"/>
              <w:left w:val="nil"/>
              <w:bottom w:val="single" w:sz="4" w:space="0" w:color="auto"/>
              <w:right w:val="single" w:sz="4" w:space="0" w:color="auto"/>
            </w:tcBorders>
            <w:shd w:val="clear" w:color="auto" w:fill="auto"/>
            <w:vAlign w:val="center"/>
            <w:hideMark/>
          </w:tcPr>
          <w:p w14:paraId="2B35189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47C19D9F"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2C6187C2"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34A1D693"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3FB1889D"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质量指标</w:t>
            </w:r>
          </w:p>
        </w:tc>
        <w:tc>
          <w:tcPr>
            <w:tcW w:w="736" w:type="pct"/>
            <w:tcBorders>
              <w:top w:val="nil"/>
              <w:left w:val="nil"/>
              <w:bottom w:val="single" w:sz="4" w:space="0" w:color="auto"/>
              <w:right w:val="single" w:sz="4" w:space="0" w:color="auto"/>
            </w:tcBorders>
            <w:shd w:val="clear" w:color="auto" w:fill="auto"/>
            <w:vAlign w:val="center"/>
            <w:hideMark/>
          </w:tcPr>
          <w:p w14:paraId="18D2C64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赛事参与率</w:t>
            </w:r>
          </w:p>
        </w:tc>
        <w:tc>
          <w:tcPr>
            <w:tcW w:w="611" w:type="pct"/>
            <w:tcBorders>
              <w:top w:val="nil"/>
              <w:left w:val="nil"/>
              <w:bottom w:val="single" w:sz="4" w:space="0" w:color="auto"/>
              <w:right w:val="single" w:sz="4" w:space="0" w:color="auto"/>
            </w:tcBorders>
            <w:shd w:val="clear" w:color="auto" w:fill="auto"/>
            <w:vAlign w:val="center"/>
            <w:hideMark/>
          </w:tcPr>
          <w:p w14:paraId="690C6F9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&gt;=90%</w:t>
            </w:r>
          </w:p>
        </w:tc>
        <w:tc>
          <w:tcPr>
            <w:tcW w:w="275" w:type="pct"/>
            <w:tcBorders>
              <w:top w:val="nil"/>
              <w:left w:val="nil"/>
              <w:bottom w:val="single" w:sz="4" w:space="0" w:color="auto"/>
              <w:right w:val="single" w:sz="4" w:space="0" w:color="auto"/>
            </w:tcBorders>
            <w:shd w:val="clear" w:color="auto" w:fill="auto"/>
            <w:vAlign w:val="center"/>
            <w:hideMark/>
          </w:tcPr>
          <w:p w14:paraId="1D212A9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1C6B30E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573EFBA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8</w:t>
            </w:r>
          </w:p>
        </w:tc>
        <w:tc>
          <w:tcPr>
            <w:tcW w:w="253" w:type="pct"/>
            <w:gridSpan w:val="2"/>
            <w:tcBorders>
              <w:top w:val="nil"/>
              <w:left w:val="nil"/>
              <w:bottom w:val="single" w:sz="4" w:space="0" w:color="auto"/>
              <w:right w:val="single" w:sz="4" w:space="0" w:color="auto"/>
            </w:tcBorders>
            <w:shd w:val="clear" w:color="auto" w:fill="auto"/>
            <w:vAlign w:val="center"/>
            <w:hideMark/>
          </w:tcPr>
          <w:p w14:paraId="264946A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642860B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7C13237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=87%</w:t>
            </w:r>
          </w:p>
        </w:tc>
        <w:tc>
          <w:tcPr>
            <w:tcW w:w="500" w:type="pct"/>
            <w:tcBorders>
              <w:top w:val="nil"/>
              <w:left w:val="nil"/>
              <w:bottom w:val="single" w:sz="4" w:space="0" w:color="auto"/>
              <w:right w:val="single" w:sz="4" w:space="0" w:color="auto"/>
            </w:tcBorders>
            <w:shd w:val="clear" w:color="auto" w:fill="auto"/>
            <w:vAlign w:val="center"/>
            <w:hideMark/>
          </w:tcPr>
          <w:p w14:paraId="0544AE6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87%</w:t>
            </w:r>
          </w:p>
        </w:tc>
        <w:tc>
          <w:tcPr>
            <w:tcW w:w="278" w:type="pct"/>
            <w:tcBorders>
              <w:top w:val="nil"/>
              <w:left w:val="nil"/>
              <w:bottom w:val="single" w:sz="4" w:space="0" w:color="auto"/>
              <w:right w:val="single" w:sz="4" w:space="0" w:color="auto"/>
            </w:tcBorders>
            <w:shd w:val="clear" w:color="auto" w:fill="auto"/>
            <w:vAlign w:val="center"/>
            <w:hideMark/>
          </w:tcPr>
          <w:p w14:paraId="36E2756A"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5.4</w:t>
            </w:r>
          </w:p>
        </w:tc>
        <w:tc>
          <w:tcPr>
            <w:tcW w:w="349" w:type="pct"/>
            <w:tcBorders>
              <w:top w:val="nil"/>
              <w:left w:val="nil"/>
              <w:bottom w:val="single" w:sz="4" w:space="0" w:color="auto"/>
              <w:right w:val="single" w:sz="4" w:space="0" w:color="auto"/>
            </w:tcBorders>
            <w:shd w:val="clear" w:color="auto" w:fill="auto"/>
            <w:vAlign w:val="center"/>
            <w:hideMark/>
          </w:tcPr>
          <w:p w14:paraId="28BF238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部分企业放弃参加</w:t>
            </w:r>
          </w:p>
        </w:tc>
      </w:tr>
      <w:tr w:rsidR="0060081D" w:rsidRPr="0060081D" w14:paraId="5CA366E2"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69C8B879"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5459E062"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1701F50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时效指标</w:t>
            </w:r>
          </w:p>
        </w:tc>
        <w:tc>
          <w:tcPr>
            <w:tcW w:w="736" w:type="pct"/>
            <w:tcBorders>
              <w:top w:val="nil"/>
              <w:left w:val="nil"/>
              <w:bottom w:val="single" w:sz="4" w:space="0" w:color="auto"/>
              <w:right w:val="single" w:sz="4" w:space="0" w:color="auto"/>
            </w:tcBorders>
            <w:shd w:val="clear" w:color="auto" w:fill="auto"/>
            <w:vAlign w:val="center"/>
            <w:hideMark/>
          </w:tcPr>
          <w:p w14:paraId="4122F1AD"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赛事按时完成率</w:t>
            </w:r>
          </w:p>
        </w:tc>
        <w:tc>
          <w:tcPr>
            <w:tcW w:w="611" w:type="pct"/>
            <w:tcBorders>
              <w:top w:val="nil"/>
              <w:left w:val="nil"/>
              <w:bottom w:val="single" w:sz="4" w:space="0" w:color="auto"/>
              <w:right w:val="single" w:sz="4" w:space="0" w:color="auto"/>
            </w:tcBorders>
            <w:shd w:val="clear" w:color="auto" w:fill="auto"/>
            <w:vAlign w:val="center"/>
            <w:hideMark/>
          </w:tcPr>
          <w:p w14:paraId="749E60A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&gt;=90%</w:t>
            </w:r>
          </w:p>
        </w:tc>
        <w:tc>
          <w:tcPr>
            <w:tcW w:w="275" w:type="pct"/>
            <w:tcBorders>
              <w:top w:val="nil"/>
              <w:left w:val="nil"/>
              <w:bottom w:val="single" w:sz="4" w:space="0" w:color="auto"/>
              <w:right w:val="single" w:sz="4" w:space="0" w:color="auto"/>
            </w:tcBorders>
            <w:shd w:val="clear" w:color="auto" w:fill="auto"/>
            <w:vAlign w:val="center"/>
            <w:hideMark/>
          </w:tcPr>
          <w:p w14:paraId="7AEEA23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2FD2C139"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434B711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8</w:t>
            </w:r>
          </w:p>
        </w:tc>
        <w:tc>
          <w:tcPr>
            <w:tcW w:w="253" w:type="pct"/>
            <w:gridSpan w:val="2"/>
            <w:tcBorders>
              <w:top w:val="nil"/>
              <w:left w:val="nil"/>
              <w:bottom w:val="single" w:sz="4" w:space="0" w:color="auto"/>
              <w:right w:val="single" w:sz="4" w:space="0" w:color="auto"/>
            </w:tcBorders>
            <w:shd w:val="clear" w:color="auto" w:fill="auto"/>
            <w:vAlign w:val="center"/>
            <w:hideMark/>
          </w:tcPr>
          <w:p w14:paraId="403D45F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09B29FD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24AB36BA"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500" w:type="pct"/>
            <w:tcBorders>
              <w:top w:val="nil"/>
              <w:left w:val="nil"/>
              <w:bottom w:val="single" w:sz="4" w:space="0" w:color="auto"/>
              <w:right w:val="single" w:sz="4" w:space="0" w:color="auto"/>
            </w:tcBorders>
            <w:shd w:val="clear" w:color="auto" w:fill="auto"/>
            <w:vAlign w:val="center"/>
            <w:hideMark/>
          </w:tcPr>
          <w:p w14:paraId="575F50D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7EAC343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8</w:t>
            </w:r>
          </w:p>
        </w:tc>
        <w:tc>
          <w:tcPr>
            <w:tcW w:w="349" w:type="pct"/>
            <w:tcBorders>
              <w:top w:val="nil"/>
              <w:left w:val="nil"/>
              <w:bottom w:val="single" w:sz="4" w:space="0" w:color="auto"/>
              <w:right w:val="single" w:sz="4" w:space="0" w:color="auto"/>
            </w:tcBorders>
            <w:shd w:val="clear" w:color="auto" w:fill="auto"/>
            <w:vAlign w:val="center"/>
            <w:hideMark/>
          </w:tcPr>
          <w:p w14:paraId="2F5B4CF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20D2F150"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03AEC1D3" w14:textId="77777777" w:rsidR="0060081D" w:rsidRPr="0060081D" w:rsidRDefault="0060081D" w:rsidP="0060081D">
            <w:pPr>
              <w:widowControl/>
              <w:jc w:val="left"/>
              <w:rPr>
                <w:rFonts w:ascii="宋体" w:hAnsi="宋体" w:cs="宋体"/>
                <w:color w:val="000000"/>
                <w:kern w:val="0"/>
                <w:sz w:val="18"/>
                <w:szCs w:val="18"/>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624E6755"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成本指标</w:t>
            </w:r>
          </w:p>
        </w:tc>
        <w:tc>
          <w:tcPr>
            <w:tcW w:w="275" w:type="pct"/>
            <w:tcBorders>
              <w:top w:val="nil"/>
              <w:left w:val="nil"/>
              <w:bottom w:val="single" w:sz="4" w:space="0" w:color="auto"/>
              <w:right w:val="single" w:sz="4" w:space="0" w:color="auto"/>
            </w:tcBorders>
            <w:shd w:val="clear" w:color="auto" w:fill="auto"/>
            <w:vAlign w:val="center"/>
            <w:hideMark/>
          </w:tcPr>
          <w:p w14:paraId="74DF241B"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经济成本指标</w:t>
            </w:r>
          </w:p>
        </w:tc>
        <w:tc>
          <w:tcPr>
            <w:tcW w:w="736" w:type="pct"/>
            <w:tcBorders>
              <w:top w:val="nil"/>
              <w:left w:val="nil"/>
              <w:bottom w:val="single" w:sz="4" w:space="0" w:color="auto"/>
              <w:right w:val="single" w:sz="4" w:space="0" w:color="auto"/>
            </w:tcBorders>
            <w:shd w:val="clear" w:color="auto" w:fill="auto"/>
            <w:vAlign w:val="center"/>
            <w:hideMark/>
          </w:tcPr>
          <w:p w14:paraId="2F79262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赛前辅导经费</w:t>
            </w:r>
          </w:p>
        </w:tc>
        <w:tc>
          <w:tcPr>
            <w:tcW w:w="611" w:type="pct"/>
            <w:tcBorders>
              <w:top w:val="nil"/>
              <w:left w:val="nil"/>
              <w:bottom w:val="single" w:sz="4" w:space="0" w:color="auto"/>
              <w:right w:val="single" w:sz="4" w:space="0" w:color="auto"/>
            </w:tcBorders>
            <w:shd w:val="clear" w:color="auto" w:fill="auto"/>
            <w:vAlign w:val="center"/>
            <w:hideMark/>
          </w:tcPr>
          <w:p w14:paraId="55B99A3B"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&lt;=6000元</w:t>
            </w:r>
          </w:p>
        </w:tc>
        <w:tc>
          <w:tcPr>
            <w:tcW w:w="275" w:type="pct"/>
            <w:tcBorders>
              <w:top w:val="nil"/>
              <w:left w:val="nil"/>
              <w:bottom w:val="single" w:sz="4" w:space="0" w:color="auto"/>
              <w:right w:val="single" w:sz="4" w:space="0" w:color="auto"/>
            </w:tcBorders>
            <w:shd w:val="clear" w:color="auto" w:fill="auto"/>
            <w:vAlign w:val="center"/>
            <w:hideMark/>
          </w:tcPr>
          <w:p w14:paraId="4C5EB12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67BE4E2D"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0AC9F29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253" w:type="pct"/>
            <w:gridSpan w:val="2"/>
            <w:tcBorders>
              <w:top w:val="nil"/>
              <w:left w:val="nil"/>
              <w:bottom w:val="single" w:sz="4" w:space="0" w:color="auto"/>
              <w:right w:val="single" w:sz="4" w:space="0" w:color="auto"/>
            </w:tcBorders>
            <w:shd w:val="clear" w:color="auto" w:fill="auto"/>
            <w:vAlign w:val="center"/>
            <w:hideMark/>
          </w:tcPr>
          <w:p w14:paraId="006D117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7344681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原始凭证</w:t>
            </w:r>
          </w:p>
        </w:tc>
        <w:tc>
          <w:tcPr>
            <w:tcW w:w="298" w:type="pct"/>
            <w:tcBorders>
              <w:top w:val="nil"/>
              <w:left w:val="nil"/>
              <w:bottom w:val="single" w:sz="4" w:space="0" w:color="auto"/>
              <w:right w:val="single" w:sz="4" w:space="0" w:color="auto"/>
            </w:tcBorders>
            <w:shd w:val="clear" w:color="auto" w:fill="auto"/>
            <w:vAlign w:val="center"/>
            <w:hideMark/>
          </w:tcPr>
          <w:p w14:paraId="225ADE8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=6000元</w:t>
            </w:r>
          </w:p>
        </w:tc>
        <w:tc>
          <w:tcPr>
            <w:tcW w:w="500" w:type="pct"/>
            <w:tcBorders>
              <w:top w:val="nil"/>
              <w:left w:val="nil"/>
              <w:bottom w:val="single" w:sz="4" w:space="0" w:color="auto"/>
              <w:right w:val="single" w:sz="4" w:space="0" w:color="auto"/>
            </w:tcBorders>
            <w:shd w:val="clear" w:color="auto" w:fill="auto"/>
            <w:vAlign w:val="center"/>
            <w:hideMark/>
          </w:tcPr>
          <w:p w14:paraId="1316C24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6B27AEE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349" w:type="pct"/>
            <w:tcBorders>
              <w:top w:val="nil"/>
              <w:left w:val="nil"/>
              <w:bottom w:val="single" w:sz="4" w:space="0" w:color="auto"/>
              <w:right w:val="single" w:sz="4" w:space="0" w:color="auto"/>
            </w:tcBorders>
            <w:shd w:val="clear" w:color="auto" w:fill="auto"/>
            <w:vAlign w:val="center"/>
            <w:hideMark/>
          </w:tcPr>
          <w:p w14:paraId="6C6CB11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273B35A0"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57804CD3"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70100E6B"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330621E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经济成本指标</w:t>
            </w:r>
          </w:p>
        </w:tc>
        <w:tc>
          <w:tcPr>
            <w:tcW w:w="736" w:type="pct"/>
            <w:tcBorders>
              <w:top w:val="nil"/>
              <w:left w:val="nil"/>
              <w:bottom w:val="single" w:sz="4" w:space="0" w:color="auto"/>
              <w:right w:val="single" w:sz="4" w:space="0" w:color="auto"/>
            </w:tcBorders>
            <w:shd w:val="clear" w:color="auto" w:fill="auto"/>
            <w:vAlign w:val="center"/>
            <w:hideMark/>
          </w:tcPr>
          <w:p w14:paraId="0D5028BD"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决赛经费</w:t>
            </w:r>
          </w:p>
        </w:tc>
        <w:tc>
          <w:tcPr>
            <w:tcW w:w="611" w:type="pct"/>
            <w:tcBorders>
              <w:top w:val="nil"/>
              <w:left w:val="nil"/>
              <w:bottom w:val="single" w:sz="4" w:space="0" w:color="auto"/>
              <w:right w:val="single" w:sz="4" w:space="0" w:color="auto"/>
            </w:tcBorders>
            <w:shd w:val="clear" w:color="auto" w:fill="auto"/>
            <w:vAlign w:val="center"/>
            <w:hideMark/>
          </w:tcPr>
          <w:p w14:paraId="5737918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&lt;=113985元</w:t>
            </w:r>
          </w:p>
        </w:tc>
        <w:tc>
          <w:tcPr>
            <w:tcW w:w="275" w:type="pct"/>
            <w:tcBorders>
              <w:top w:val="nil"/>
              <w:left w:val="nil"/>
              <w:bottom w:val="single" w:sz="4" w:space="0" w:color="auto"/>
              <w:right w:val="single" w:sz="4" w:space="0" w:color="auto"/>
            </w:tcBorders>
            <w:shd w:val="clear" w:color="auto" w:fill="auto"/>
            <w:vAlign w:val="center"/>
            <w:hideMark/>
          </w:tcPr>
          <w:p w14:paraId="09D6009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71E09A6E"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5091736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253" w:type="pct"/>
            <w:gridSpan w:val="2"/>
            <w:tcBorders>
              <w:top w:val="nil"/>
              <w:left w:val="nil"/>
              <w:bottom w:val="single" w:sz="4" w:space="0" w:color="auto"/>
              <w:right w:val="single" w:sz="4" w:space="0" w:color="auto"/>
            </w:tcBorders>
            <w:shd w:val="clear" w:color="auto" w:fill="auto"/>
            <w:vAlign w:val="center"/>
            <w:hideMark/>
          </w:tcPr>
          <w:p w14:paraId="770549F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按照正常</w:t>
            </w:r>
            <w:proofErr w:type="gramStart"/>
            <w:r w:rsidRPr="0060081D">
              <w:rPr>
                <w:rFonts w:ascii="宋体" w:hAnsi="宋体" w:cs="宋体" w:hint="eastAsia"/>
                <w:color w:val="000000"/>
                <w:kern w:val="0"/>
                <w:sz w:val="18"/>
                <w:szCs w:val="18"/>
              </w:rPr>
              <w:t>比例赋分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20F2E21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原始凭证</w:t>
            </w:r>
          </w:p>
        </w:tc>
        <w:tc>
          <w:tcPr>
            <w:tcW w:w="298" w:type="pct"/>
            <w:tcBorders>
              <w:top w:val="nil"/>
              <w:left w:val="nil"/>
              <w:bottom w:val="single" w:sz="4" w:space="0" w:color="auto"/>
              <w:right w:val="single" w:sz="4" w:space="0" w:color="auto"/>
            </w:tcBorders>
            <w:shd w:val="clear" w:color="auto" w:fill="auto"/>
            <w:vAlign w:val="center"/>
            <w:hideMark/>
          </w:tcPr>
          <w:p w14:paraId="20D78A8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=113985元</w:t>
            </w:r>
          </w:p>
        </w:tc>
        <w:tc>
          <w:tcPr>
            <w:tcW w:w="500" w:type="pct"/>
            <w:tcBorders>
              <w:top w:val="nil"/>
              <w:left w:val="nil"/>
              <w:bottom w:val="single" w:sz="4" w:space="0" w:color="auto"/>
              <w:right w:val="single" w:sz="4" w:space="0" w:color="auto"/>
            </w:tcBorders>
            <w:shd w:val="clear" w:color="auto" w:fill="auto"/>
            <w:vAlign w:val="center"/>
            <w:hideMark/>
          </w:tcPr>
          <w:p w14:paraId="07E9590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1E08ECB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349" w:type="pct"/>
            <w:tcBorders>
              <w:top w:val="nil"/>
              <w:left w:val="nil"/>
              <w:bottom w:val="single" w:sz="4" w:space="0" w:color="auto"/>
              <w:right w:val="single" w:sz="4" w:space="0" w:color="auto"/>
            </w:tcBorders>
            <w:shd w:val="clear" w:color="auto" w:fill="auto"/>
            <w:vAlign w:val="center"/>
            <w:hideMark/>
          </w:tcPr>
          <w:p w14:paraId="576DB811"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327AE196"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2584FF9D"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7A4EDE42"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3EB17AF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社会成本指标</w:t>
            </w:r>
          </w:p>
        </w:tc>
        <w:tc>
          <w:tcPr>
            <w:tcW w:w="736" w:type="pct"/>
            <w:tcBorders>
              <w:top w:val="nil"/>
              <w:left w:val="nil"/>
              <w:bottom w:val="single" w:sz="4" w:space="0" w:color="auto"/>
              <w:right w:val="single" w:sz="4" w:space="0" w:color="auto"/>
            </w:tcBorders>
            <w:shd w:val="clear" w:color="auto" w:fill="auto"/>
            <w:vAlign w:val="center"/>
            <w:hideMark/>
          </w:tcPr>
          <w:p w14:paraId="39C752A3"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hideMark/>
          </w:tcPr>
          <w:p w14:paraId="2EBA0930"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5" w:type="pct"/>
            <w:tcBorders>
              <w:top w:val="nil"/>
              <w:left w:val="nil"/>
              <w:bottom w:val="single" w:sz="4" w:space="0" w:color="auto"/>
              <w:right w:val="single" w:sz="4" w:space="0" w:color="auto"/>
            </w:tcBorders>
            <w:shd w:val="clear" w:color="auto" w:fill="auto"/>
            <w:vAlign w:val="center"/>
            <w:hideMark/>
          </w:tcPr>
          <w:p w14:paraId="31FF4557"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6" w:type="pct"/>
            <w:tcBorders>
              <w:top w:val="nil"/>
              <w:left w:val="nil"/>
              <w:bottom w:val="single" w:sz="4" w:space="0" w:color="auto"/>
              <w:right w:val="single" w:sz="4" w:space="0" w:color="auto"/>
            </w:tcBorders>
            <w:shd w:val="clear" w:color="auto" w:fill="auto"/>
            <w:vAlign w:val="center"/>
            <w:hideMark/>
          </w:tcPr>
          <w:p w14:paraId="2913D859"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19" w:type="pct"/>
            <w:tcBorders>
              <w:top w:val="nil"/>
              <w:left w:val="nil"/>
              <w:bottom w:val="single" w:sz="4" w:space="0" w:color="auto"/>
              <w:right w:val="single" w:sz="4" w:space="0" w:color="auto"/>
            </w:tcBorders>
            <w:shd w:val="clear" w:color="auto" w:fill="auto"/>
            <w:vAlign w:val="center"/>
            <w:hideMark/>
          </w:tcPr>
          <w:p w14:paraId="795F9B94"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53" w:type="pct"/>
            <w:gridSpan w:val="2"/>
            <w:tcBorders>
              <w:top w:val="nil"/>
              <w:left w:val="nil"/>
              <w:bottom w:val="single" w:sz="4" w:space="0" w:color="auto"/>
              <w:right w:val="single" w:sz="4" w:space="0" w:color="auto"/>
            </w:tcBorders>
            <w:shd w:val="clear" w:color="auto" w:fill="auto"/>
            <w:vAlign w:val="center"/>
            <w:hideMark/>
          </w:tcPr>
          <w:p w14:paraId="63E0876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37B695F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98" w:type="pct"/>
            <w:tcBorders>
              <w:top w:val="nil"/>
              <w:left w:val="nil"/>
              <w:bottom w:val="single" w:sz="4" w:space="0" w:color="auto"/>
              <w:right w:val="single" w:sz="4" w:space="0" w:color="auto"/>
            </w:tcBorders>
            <w:shd w:val="clear" w:color="auto" w:fill="auto"/>
            <w:vAlign w:val="center"/>
            <w:hideMark/>
          </w:tcPr>
          <w:p w14:paraId="72A3022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7295CC6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8" w:type="pct"/>
            <w:tcBorders>
              <w:top w:val="nil"/>
              <w:left w:val="nil"/>
              <w:bottom w:val="single" w:sz="4" w:space="0" w:color="auto"/>
              <w:right w:val="single" w:sz="4" w:space="0" w:color="auto"/>
            </w:tcBorders>
            <w:shd w:val="clear" w:color="auto" w:fill="auto"/>
            <w:vAlign w:val="center"/>
            <w:hideMark/>
          </w:tcPr>
          <w:p w14:paraId="77CFADE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550A94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4824F2F4"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2F2CF469"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6AA92D78"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77423FD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生态环境成本指标</w:t>
            </w:r>
          </w:p>
        </w:tc>
        <w:tc>
          <w:tcPr>
            <w:tcW w:w="736" w:type="pct"/>
            <w:tcBorders>
              <w:top w:val="nil"/>
              <w:left w:val="nil"/>
              <w:bottom w:val="single" w:sz="4" w:space="0" w:color="auto"/>
              <w:right w:val="single" w:sz="4" w:space="0" w:color="auto"/>
            </w:tcBorders>
            <w:shd w:val="clear" w:color="auto" w:fill="auto"/>
            <w:vAlign w:val="center"/>
            <w:hideMark/>
          </w:tcPr>
          <w:p w14:paraId="43970BFE"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hideMark/>
          </w:tcPr>
          <w:p w14:paraId="14B3EBD0"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5" w:type="pct"/>
            <w:tcBorders>
              <w:top w:val="nil"/>
              <w:left w:val="nil"/>
              <w:bottom w:val="single" w:sz="4" w:space="0" w:color="auto"/>
              <w:right w:val="single" w:sz="4" w:space="0" w:color="auto"/>
            </w:tcBorders>
            <w:shd w:val="clear" w:color="auto" w:fill="auto"/>
            <w:vAlign w:val="center"/>
            <w:hideMark/>
          </w:tcPr>
          <w:p w14:paraId="556A4A8D"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6" w:type="pct"/>
            <w:tcBorders>
              <w:top w:val="nil"/>
              <w:left w:val="nil"/>
              <w:bottom w:val="single" w:sz="4" w:space="0" w:color="auto"/>
              <w:right w:val="single" w:sz="4" w:space="0" w:color="auto"/>
            </w:tcBorders>
            <w:shd w:val="clear" w:color="auto" w:fill="auto"/>
            <w:vAlign w:val="center"/>
            <w:hideMark/>
          </w:tcPr>
          <w:p w14:paraId="69BAE1B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19" w:type="pct"/>
            <w:tcBorders>
              <w:top w:val="nil"/>
              <w:left w:val="nil"/>
              <w:bottom w:val="single" w:sz="4" w:space="0" w:color="auto"/>
              <w:right w:val="single" w:sz="4" w:space="0" w:color="auto"/>
            </w:tcBorders>
            <w:shd w:val="clear" w:color="auto" w:fill="auto"/>
            <w:vAlign w:val="center"/>
            <w:hideMark/>
          </w:tcPr>
          <w:p w14:paraId="4171B87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53" w:type="pct"/>
            <w:gridSpan w:val="2"/>
            <w:tcBorders>
              <w:top w:val="nil"/>
              <w:left w:val="nil"/>
              <w:bottom w:val="single" w:sz="4" w:space="0" w:color="auto"/>
              <w:right w:val="single" w:sz="4" w:space="0" w:color="auto"/>
            </w:tcBorders>
            <w:shd w:val="clear" w:color="auto" w:fill="auto"/>
            <w:vAlign w:val="center"/>
            <w:hideMark/>
          </w:tcPr>
          <w:p w14:paraId="42BE93A8"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2433797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98" w:type="pct"/>
            <w:tcBorders>
              <w:top w:val="nil"/>
              <w:left w:val="nil"/>
              <w:bottom w:val="single" w:sz="4" w:space="0" w:color="auto"/>
              <w:right w:val="single" w:sz="4" w:space="0" w:color="auto"/>
            </w:tcBorders>
            <w:shd w:val="clear" w:color="auto" w:fill="auto"/>
            <w:vAlign w:val="center"/>
            <w:hideMark/>
          </w:tcPr>
          <w:p w14:paraId="65C861A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5356910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8" w:type="pct"/>
            <w:tcBorders>
              <w:top w:val="nil"/>
              <w:left w:val="nil"/>
              <w:bottom w:val="single" w:sz="4" w:space="0" w:color="auto"/>
              <w:right w:val="single" w:sz="4" w:space="0" w:color="auto"/>
            </w:tcBorders>
            <w:shd w:val="clear" w:color="auto" w:fill="auto"/>
            <w:vAlign w:val="center"/>
            <w:hideMark/>
          </w:tcPr>
          <w:p w14:paraId="3B06286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64820F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6C2A9A05"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4C894B0A" w14:textId="77777777" w:rsidR="0060081D" w:rsidRPr="0060081D" w:rsidRDefault="0060081D" w:rsidP="0060081D">
            <w:pPr>
              <w:widowControl/>
              <w:jc w:val="left"/>
              <w:rPr>
                <w:rFonts w:ascii="宋体" w:hAnsi="宋体" w:cs="宋体"/>
                <w:color w:val="000000"/>
                <w:kern w:val="0"/>
                <w:sz w:val="18"/>
                <w:szCs w:val="18"/>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4A1094A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效益指标</w:t>
            </w:r>
          </w:p>
        </w:tc>
        <w:tc>
          <w:tcPr>
            <w:tcW w:w="275" w:type="pct"/>
            <w:tcBorders>
              <w:top w:val="nil"/>
              <w:left w:val="nil"/>
              <w:bottom w:val="single" w:sz="4" w:space="0" w:color="auto"/>
              <w:right w:val="single" w:sz="4" w:space="0" w:color="auto"/>
            </w:tcBorders>
            <w:shd w:val="clear" w:color="auto" w:fill="auto"/>
            <w:vAlign w:val="center"/>
            <w:hideMark/>
          </w:tcPr>
          <w:p w14:paraId="79239239"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经济效益指标</w:t>
            </w:r>
          </w:p>
        </w:tc>
        <w:tc>
          <w:tcPr>
            <w:tcW w:w="736" w:type="pct"/>
            <w:tcBorders>
              <w:top w:val="nil"/>
              <w:left w:val="nil"/>
              <w:bottom w:val="single" w:sz="4" w:space="0" w:color="auto"/>
              <w:right w:val="single" w:sz="4" w:space="0" w:color="auto"/>
            </w:tcBorders>
            <w:shd w:val="clear" w:color="auto" w:fill="auto"/>
            <w:vAlign w:val="center"/>
            <w:hideMark/>
          </w:tcPr>
          <w:p w14:paraId="64AD807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hideMark/>
          </w:tcPr>
          <w:p w14:paraId="6F25C3C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5" w:type="pct"/>
            <w:tcBorders>
              <w:top w:val="nil"/>
              <w:left w:val="nil"/>
              <w:bottom w:val="single" w:sz="4" w:space="0" w:color="auto"/>
              <w:right w:val="single" w:sz="4" w:space="0" w:color="auto"/>
            </w:tcBorders>
            <w:shd w:val="clear" w:color="auto" w:fill="auto"/>
            <w:vAlign w:val="center"/>
            <w:hideMark/>
          </w:tcPr>
          <w:p w14:paraId="16D45069"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6" w:type="pct"/>
            <w:tcBorders>
              <w:top w:val="nil"/>
              <w:left w:val="nil"/>
              <w:bottom w:val="single" w:sz="4" w:space="0" w:color="auto"/>
              <w:right w:val="single" w:sz="4" w:space="0" w:color="auto"/>
            </w:tcBorders>
            <w:shd w:val="clear" w:color="auto" w:fill="auto"/>
            <w:vAlign w:val="center"/>
            <w:hideMark/>
          </w:tcPr>
          <w:p w14:paraId="6A1D78B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19" w:type="pct"/>
            <w:tcBorders>
              <w:top w:val="nil"/>
              <w:left w:val="nil"/>
              <w:bottom w:val="single" w:sz="4" w:space="0" w:color="auto"/>
              <w:right w:val="single" w:sz="4" w:space="0" w:color="auto"/>
            </w:tcBorders>
            <w:shd w:val="clear" w:color="auto" w:fill="auto"/>
            <w:vAlign w:val="center"/>
            <w:hideMark/>
          </w:tcPr>
          <w:p w14:paraId="07AD545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53" w:type="pct"/>
            <w:gridSpan w:val="2"/>
            <w:tcBorders>
              <w:top w:val="nil"/>
              <w:left w:val="nil"/>
              <w:bottom w:val="single" w:sz="4" w:space="0" w:color="auto"/>
              <w:right w:val="single" w:sz="4" w:space="0" w:color="auto"/>
            </w:tcBorders>
            <w:shd w:val="clear" w:color="auto" w:fill="auto"/>
            <w:vAlign w:val="center"/>
            <w:hideMark/>
          </w:tcPr>
          <w:p w14:paraId="1F8915C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69151F0D"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98" w:type="pct"/>
            <w:tcBorders>
              <w:top w:val="nil"/>
              <w:left w:val="nil"/>
              <w:bottom w:val="single" w:sz="4" w:space="0" w:color="auto"/>
              <w:right w:val="single" w:sz="4" w:space="0" w:color="auto"/>
            </w:tcBorders>
            <w:shd w:val="clear" w:color="auto" w:fill="auto"/>
            <w:vAlign w:val="center"/>
            <w:hideMark/>
          </w:tcPr>
          <w:p w14:paraId="6A55128E"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5CB5D3CF"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8" w:type="pct"/>
            <w:tcBorders>
              <w:top w:val="nil"/>
              <w:left w:val="nil"/>
              <w:bottom w:val="single" w:sz="4" w:space="0" w:color="auto"/>
              <w:right w:val="single" w:sz="4" w:space="0" w:color="auto"/>
            </w:tcBorders>
            <w:shd w:val="clear" w:color="auto" w:fill="auto"/>
            <w:vAlign w:val="center"/>
            <w:hideMark/>
          </w:tcPr>
          <w:p w14:paraId="468BA09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59B9185"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7B0254AB"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396391A7"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3BD7736F"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537432E7"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社会效益指标</w:t>
            </w:r>
          </w:p>
        </w:tc>
        <w:tc>
          <w:tcPr>
            <w:tcW w:w="736" w:type="pct"/>
            <w:tcBorders>
              <w:top w:val="nil"/>
              <w:left w:val="nil"/>
              <w:bottom w:val="single" w:sz="4" w:space="0" w:color="auto"/>
              <w:right w:val="single" w:sz="4" w:space="0" w:color="auto"/>
            </w:tcBorders>
            <w:shd w:val="clear" w:color="auto" w:fill="auto"/>
            <w:vAlign w:val="center"/>
            <w:hideMark/>
          </w:tcPr>
          <w:p w14:paraId="2BD1AFFF"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提升企业经济活力和竞争力</w:t>
            </w:r>
          </w:p>
        </w:tc>
        <w:tc>
          <w:tcPr>
            <w:tcW w:w="611" w:type="pct"/>
            <w:tcBorders>
              <w:top w:val="nil"/>
              <w:left w:val="nil"/>
              <w:bottom w:val="single" w:sz="4" w:space="0" w:color="auto"/>
              <w:right w:val="single" w:sz="4" w:space="0" w:color="auto"/>
            </w:tcBorders>
            <w:shd w:val="clear" w:color="auto" w:fill="auto"/>
            <w:vAlign w:val="center"/>
            <w:hideMark/>
          </w:tcPr>
          <w:p w14:paraId="2659889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有效提高</w:t>
            </w:r>
          </w:p>
        </w:tc>
        <w:tc>
          <w:tcPr>
            <w:tcW w:w="275" w:type="pct"/>
            <w:tcBorders>
              <w:top w:val="nil"/>
              <w:left w:val="nil"/>
              <w:bottom w:val="single" w:sz="4" w:space="0" w:color="auto"/>
              <w:right w:val="single" w:sz="4" w:space="0" w:color="auto"/>
            </w:tcBorders>
            <w:shd w:val="clear" w:color="auto" w:fill="auto"/>
            <w:vAlign w:val="center"/>
            <w:hideMark/>
          </w:tcPr>
          <w:p w14:paraId="53D95F6B"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552E7AE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732E443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20</w:t>
            </w:r>
          </w:p>
        </w:tc>
        <w:tc>
          <w:tcPr>
            <w:tcW w:w="253" w:type="pct"/>
            <w:gridSpan w:val="2"/>
            <w:tcBorders>
              <w:top w:val="nil"/>
              <w:left w:val="nil"/>
              <w:bottom w:val="single" w:sz="4" w:space="0" w:color="auto"/>
              <w:right w:val="single" w:sz="4" w:space="0" w:color="auto"/>
            </w:tcBorders>
            <w:shd w:val="clear" w:color="auto" w:fill="auto"/>
            <w:vAlign w:val="center"/>
            <w:hideMark/>
          </w:tcPr>
          <w:p w14:paraId="50FAD5D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按评判</w:t>
            </w:r>
            <w:proofErr w:type="gramStart"/>
            <w:r w:rsidRPr="0060081D">
              <w:rPr>
                <w:rFonts w:ascii="宋体" w:hAnsi="宋体" w:cs="宋体" w:hint="eastAsia"/>
                <w:color w:val="000000"/>
                <w:kern w:val="0"/>
                <w:sz w:val="18"/>
                <w:szCs w:val="18"/>
              </w:rPr>
              <w:t>等级赋分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41EA118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4BAFA7B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有效提高</w:t>
            </w:r>
          </w:p>
        </w:tc>
        <w:tc>
          <w:tcPr>
            <w:tcW w:w="500" w:type="pct"/>
            <w:tcBorders>
              <w:top w:val="nil"/>
              <w:left w:val="nil"/>
              <w:bottom w:val="single" w:sz="4" w:space="0" w:color="auto"/>
              <w:right w:val="single" w:sz="4" w:space="0" w:color="auto"/>
            </w:tcBorders>
            <w:shd w:val="clear" w:color="auto" w:fill="auto"/>
            <w:vAlign w:val="center"/>
            <w:hideMark/>
          </w:tcPr>
          <w:p w14:paraId="2CC1BD0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1F7D42B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20</w:t>
            </w:r>
          </w:p>
        </w:tc>
        <w:tc>
          <w:tcPr>
            <w:tcW w:w="349" w:type="pct"/>
            <w:tcBorders>
              <w:top w:val="nil"/>
              <w:left w:val="nil"/>
              <w:bottom w:val="single" w:sz="4" w:space="0" w:color="auto"/>
              <w:right w:val="single" w:sz="4" w:space="0" w:color="auto"/>
            </w:tcBorders>
            <w:shd w:val="clear" w:color="auto" w:fill="auto"/>
            <w:vAlign w:val="center"/>
            <w:hideMark/>
          </w:tcPr>
          <w:p w14:paraId="2375D89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16EE395E" w14:textId="77777777" w:rsidTr="0060081D">
        <w:trPr>
          <w:trHeight w:val="501"/>
        </w:trPr>
        <w:tc>
          <w:tcPr>
            <w:tcW w:w="198" w:type="pct"/>
            <w:vMerge/>
            <w:tcBorders>
              <w:top w:val="nil"/>
              <w:left w:val="single" w:sz="4" w:space="0" w:color="auto"/>
              <w:bottom w:val="single" w:sz="4" w:space="0" w:color="auto"/>
              <w:right w:val="single" w:sz="4" w:space="0" w:color="auto"/>
            </w:tcBorders>
            <w:vAlign w:val="center"/>
            <w:hideMark/>
          </w:tcPr>
          <w:p w14:paraId="23771916" w14:textId="77777777" w:rsidR="0060081D" w:rsidRPr="0060081D" w:rsidRDefault="0060081D" w:rsidP="0060081D">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auto"/>
              <w:right w:val="single" w:sz="4" w:space="0" w:color="auto"/>
            </w:tcBorders>
            <w:vAlign w:val="center"/>
            <w:hideMark/>
          </w:tcPr>
          <w:p w14:paraId="2B0A294D" w14:textId="77777777" w:rsidR="0060081D" w:rsidRPr="0060081D" w:rsidRDefault="0060081D" w:rsidP="0060081D">
            <w:pPr>
              <w:widowControl/>
              <w:jc w:val="left"/>
              <w:rPr>
                <w:rFonts w:ascii="宋体" w:hAnsi="宋体" w:cs="宋体"/>
                <w:color w:val="000000"/>
                <w:kern w:val="0"/>
                <w:sz w:val="18"/>
                <w:szCs w:val="18"/>
              </w:rPr>
            </w:pPr>
          </w:p>
        </w:tc>
        <w:tc>
          <w:tcPr>
            <w:tcW w:w="275" w:type="pct"/>
            <w:tcBorders>
              <w:top w:val="nil"/>
              <w:left w:val="nil"/>
              <w:bottom w:val="single" w:sz="4" w:space="0" w:color="auto"/>
              <w:right w:val="single" w:sz="4" w:space="0" w:color="auto"/>
            </w:tcBorders>
            <w:shd w:val="clear" w:color="auto" w:fill="auto"/>
            <w:vAlign w:val="center"/>
            <w:hideMark/>
          </w:tcPr>
          <w:p w14:paraId="3FDF2D5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生态效益指标</w:t>
            </w:r>
          </w:p>
        </w:tc>
        <w:tc>
          <w:tcPr>
            <w:tcW w:w="736" w:type="pct"/>
            <w:tcBorders>
              <w:top w:val="nil"/>
              <w:left w:val="nil"/>
              <w:bottom w:val="single" w:sz="4" w:space="0" w:color="auto"/>
              <w:right w:val="single" w:sz="4" w:space="0" w:color="auto"/>
            </w:tcBorders>
            <w:shd w:val="clear" w:color="auto" w:fill="auto"/>
            <w:vAlign w:val="center"/>
            <w:hideMark/>
          </w:tcPr>
          <w:p w14:paraId="6FDA34B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hideMark/>
          </w:tcPr>
          <w:p w14:paraId="21247A51"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5" w:type="pct"/>
            <w:tcBorders>
              <w:top w:val="nil"/>
              <w:left w:val="nil"/>
              <w:bottom w:val="single" w:sz="4" w:space="0" w:color="auto"/>
              <w:right w:val="single" w:sz="4" w:space="0" w:color="auto"/>
            </w:tcBorders>
            <w:shd w:val="clear" w:color="auto" w:fill="auto"/>
            <w:vAlign w:val="center"/>
            <w:hideMark/>
          </w:tcPr>
          <w:p w14:paraId="0F752D67"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6" w:type="pct"/>
            <w:tcBorders>
              <w:top w:val="nil"/>
              <w:left w:val="nil"/>
              <w:bottom w:val="single" w:sz="4" w:space="0" w:color="auto"/>
              <w:right w:val="single" w:sz="4" w:space="0" w:color="auto"/>
            </w:tcBorders>
            <w:shd w:val="clear" w:color="auto" w:fill="auto"/>
            <w:vAlign w:val="center"/>
            <w:hideMark/>
          </w:tcPr>
          <w:p w14:paraId="1D5B6FD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19" w:type="pct"/>
            <w:tcBorders>
              <w:top w:val="nil"/>
              <w:left w:val="nil"/>
              <w:bottom w:val="single" w:sz="4" w:space="0" w:color="auto"/>
              <w:right w:val="single" w:sz="4" w:space="0" w:color="auto"/>
            </w:tcBorders>
            <w:shd w:val="clear" w:color="auto" w:fill="auto"/>
            <w:vAlign w:val="center"/>
            <w:hideMark/>
          </w:tcPr>
          <w:p w14:paraId="57DE06AF"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53" w:type="pct"/>
            <w:gridSpan w:val="2"/>
            <w:tcBorders>
              <w:top w:val="nil"/>
              <w:left w:val="nil"/>
              <w:bottom w:val="single" w:sz="4" w:space="0" w:color="auto"/>
              <w:right w:val="single" w:sz="4" w:space="0" w:color="auto"/>
            </w:tcBorders>
            <w:shd w:val="clear" w:color="auto" w:fill="auto"/>
            <w:vAlign w:val="center"/>
            <w:hideMark/>
          </w:tcPr>
          <w:p w14:paraId="7BB34C46"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28821E6E"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98" w:type="pct"/>
            <w:tcBorders>
              <w:top w:val="nil"/>
              <w:left w:val="nil"/>
              <w:bottom w:val="single" w:sz="4" w:space="0" w:color="auto"/>
              <w:right w:val="single" w:sz="4" w:space="0" w:color="auto"/>
            </w:tcBorders>
            <w:shd w:val="clear" w:color="auto" w:fill="auto"/>
            <w:vAlign w:val="center"/>
            <w:hideMark/>
          </w:tcPr>
          <w:p w14:paraId="22D62553"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0C629FF2"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278" w:type="pct"/>
            <w:tcBorders>
              <w:top w:val="nil"/>
              <w:left w:val="nil"/>
              <w:bottom w:val="single" w:sz="4" w:space="0" w:color="auto"/>
              <w:right w:val="single" w:sz="4" w:space="0" w:color="auto"/>
            </w:tcBorders>
            <w:shd w:val="clear" w:color="auto" w:fill="auto"/>
            <w:vAlign w:val="center"/>
            <w:hideMark/>
          </w:tcPr>
          <w:p w14:paraId="3E9EC2A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6B9D91C6"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r w:rsidR="0060081D" w:rsidRPr="0060081D" w14:paraId="33AE8230" w14:textId="77777777" w:rsidTr="0060081D">
        <w:trPr>
          <w:trHeight w:val="960"/>
        </w:trPr>
        <w:tc>
          <w:tcPr>
            <w:tcW w:w="198" w:type="pct"/>
            <w:vMerge/>
            <w:tcBorders>
              <w:top w:val="nil"/>
              <w:left w:val="single" w:sz="4" w:space="0" w:color="auto"/>
              <w:bottom w:val="single" w:sz="4" w:space="0" w:color="auto"/>
              <w:right w:val="single" w:sz="4" w:space="0" w:color="auto"/>
            </w:tcBorders>
            <w:vAlign w:val="center"/>
            <w:hideMark/>
          </w:tcPr>
          <w:p w14:paraId="4C1B75EF" w14:textId="77777777" w:rsidR="0060081D" w:rsidRPr="0060081D" w:rsidRDefault="0060081D" w:rsidP="0060081D">
            <w:pPr>
              <w:widowControl/>
              <w:jc w:val="left"/>
              <w:rPr>
                <w:rFonts w:ascii="宋体" w:hAnsi="宋体" w:cs="宋体"/>
                <w:color w:val="000000"/>
                <w:kern w:val="0"/>
                <w:sz w:val="18"/>
                <w:szCs w:val="18"/>
              </w:rPr>
            </w:pPr>
          </w:p>
        </w:tc>
        <w:tc>
          <w:tcPr>
            <w:tcW w:w="247" w:type="pct"/>
            <w:tcBorders>
              <w:top w:val="nil"/>
              <w:left w:val="nil"/>
              <w:bottom w:val="single" w:sz="4" w:space="0" w:color="auto"/>
              <w:right w:val="single" w:sz="4" w:space="0" w:color="auto"/>
            </w:tcBorders>
            <w:shd w:val="clear" w:color="auto" w:fill="auto"/>
            <w:vAlign w:val="center"/>
            <w:hideMark/>
          </w:tcPr>
          <w:p w14:paraId="548820CC"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满意度指标</w:t>
            </w:r>
          </w:p>
        </w:tc>
        <w:tc>
          <w:tcPr>
            <w:tcW w:w="275" w:type="pct"/>
            <w:tcBorders>
              <w:top w:val="nil"/>
              <w:left w:val="nil"/>
              <w:bottom w:val="single" w:sz="4" w:space="0" w:color="auto"/>
              <w:right w:val="single" w:sz="4" w:space="0" w:color="auto"/>
            </w:tcBorders>
            <w:shd w:val="clear" w:color="auto" w:fill="auto"/>
            <w:vAlign w:val="center"/>
            <w:hideMark/>
          </w:tcPr>
          <w:p w14:paraId="055F1D30"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满意度指标</w:t>
            </w:r>
          </w:p>
        </w:tc>
        <w:tc>
          <w:tcPr>
            <w:tcW w:w="736" w:type="pct"/>
            <w:tcBorders>
              <w:top w:val="nil"/>
              <w:left w:val="nil"/>
              <w:bottom w:val="single" w:sz="4" w:space="0" w:color="auto"/>
              <w:right w:val="single" w:sz="4" w:space="0" w:color="auto"/>
            </w:tcBorders>
            <w:shd w:val="clear" w:color="auto" w:fill="auto"/>
            <w:vAlign w:val="center"/>
            <w:hideMark/>
          </w:tcPr>
          <w:p w14:paraId="2CEF5D35"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参赛企业满意度</w:t>
            </w:r>
          </w:p>
        </w:tc>
        <w:tc>
          <w:tcPr>
            <w:tcW w:w="611" w:type="pct"/>
            <w:tcBorders>
              <w:top w:val="nil"/>
              <w:left w:val="nil"/>
              <w:bottom w:val="single" w:sz="4" w:space="0" w:color="auto"/>
              <w:right w:val="single" w:sz="4" w:space="0" w:color="auto"/>
            </w:tcBorders>
            <w:shd w:val="clear" w:color="auto" w:fill="auto"/>
            <w:vAlign w:val="center"/>
            <w:hideMark/>
          </w:tcPr>
          <w:p w14:paraId="75D77884"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&gt;=90%</w:t>
            </w:r>
          </w:p>
        </w:tc>
        <w:tc>
          <w:tcPr>
            <w:tcW w:w="275" w:type="pct"/>
            <w:tcBorders>
              <w:top w:val="nil"/>
              <w:left w:val="nil"/>
              <w:bottom w:val="single" w:sz="4" w:space="0" w:color="auto"/>
              <w:right w:val="single" w:sz="4" w:space="0" w:color="auto"/>
            </w:tcBorders>
            <w:shd w:val="clear" w:color="auto" w:fill="auto"/>
            <w:vAlign w:val="center"/>
            <w:hideMark/>
          </w:tcPr>
          <w:p w14:paraId="66375DFB"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计划标准</w:t>
            </w:r>
          </w:p>
        </w:tc>
        <w:tc>
          <w:tcPr>
            <w:tcW w:w="276" w:type="pct"/>
            <w:tcBorders>
              <w:top w:val="nil"/>
              <w:left w:val="nil"/>
              <w:bottom w:val="single" w:sz="4" w:space="0" w:color="auto"/>
              <w:right w:val="single" w:sz="4" w:space="0" w:color="auto"/>
            </w:tcBorders>
            <w:shd w:val="clear" w:color="auto" w:fill="auto"/>
            <w:vAlign w:val="center"/>
            <w:hideMark/>
          </w:tcPr>
          <w:p w14:paraId="751D541A"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w:t>
            </w:r>
          </w:p>
        </w:tc>
        <w:tc>
          <w:tcPr>
            <w:tcW w:w="219" w:type="pct"/>
            <w:tcBorders>
              <w:top w:val="nil"/>
              <w:left w:val="nil"/>
              <w:bottom w:val="single" w:sz="4" w:space="0" w:color="auto"/>
              <w:right w:val="single" w:sz="4" w:space="0" w:color="auto"/>
            </w:tcBorders>
            <w:shd w:val="clear" w:color="auto" w:fill="auto"/>
            <w:vAlign w:val="center"/>
            <w:hideMark/>
          </w:tcPr>
          <w:p w14:paraId="01305532"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253" w:type="pct"/>
            <w:gridSpan w:val="2"/>
            <w:tcBorders>
              <w:top w:val="nil"/>
              <w:left w:val="nil"/>
              <w:bottom w:val="single" w:sz="4" w:space="0" w:color="auto"/>
              <w:right w:val="single" w:sz="4" w:space="0" w:color="auto"/>
            </w:tcBorders>
            <w:shd w:val="clear" w:color="auto" w:fill="auto"/>
            <w:vAlign w:val="center"/>
            <w:hideMark/>
          </w:tcPr>
          <w:p w14:paraId="36411A6F"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满意</w:t>
            </w:r>
            <w:proofErr w:type="gramStart"/>
            <w:r w:rsidRPr="0060081D">
              <w:rPr>
                <w:rFonts w:ascii="宋体" w:hAnsi="宋体" w:cs="宋体" w:hint="eastAsia"/>
                <w:color w:val="000000"/>
                <w:kern w:val="0"/>
                <w:sz w:val="18"/>
                <w:szCs w:val="18"/>
              </w:rPr>
              <w:t>度赋分</w:t>
            </w:r>
            <w:proofErr w:type="gramEnd"/>
          </w:p>
        </w:tc>
        <w:tc>
          <w:tcPr>
            <w:tcW w:w="485" w:type="pct"/>
            <w:tcBorders>
              <w:top w:val="nil"/>
              <w:left w:val="nil"/>
              <w:bottom w:val="single" w:sz="4" w:space="0" w:color="auto"/>
              <w:right w:val="single" w:sz="4" w:space="0" w:color="auto"/>
            </w:tcBorders>
            <w:shd w:val="clear" w:color="auto" w:fill="auto"/>
            <w:vAlign w:val="center"/>
            <w:hideMark/>
          </w:tcPr>
          <w:p w14:paraId="7A9FE1CC" w14:textId="77777777" w:rsidR="0060081D" w:rsidRPr="0060081D" w:rsidRDefault="0060081D" w:rsidP="0060081D">
            <w:pPr>
              <w:widowControl/>
              <w:jc w:val="left"/>
              <w:rPr>
                <w:rFonts w:ascii="宋体" w:hAnsi="宋体" w:cs="宋体" w:hint="eastAsia"/>
                <w:color w:val="000000"/>
                <w:kern w:val="0"/>
                <w:sz w:val="18"/>
                <w:szCs w:val="18"/>
              </w:rPr>
            </w:pPr>
            <w:r w:rsidRPr="0060081D">
              <w:rPr>
                <w:rFonts w:ascii="宋体" w:hAnsi="宋体" w:cs="宋体" w:hint="eastAsia"/>
                <w:color w:val="000000"/>
                <w:kern w:val="0"/>
                <w:sz w:val="18"/>
                <w:szCs w:val="18"/>
              </w:rPr>
              <w:t>工作资料</w:t>
            </w:r>
          </w:p>
        </w:tc>
        <w:tc>
          <w:tcPr>
            <w:tcW w:w="298" w:type="pct"/>
            <w:tcBorders>
              <w:top w:val="nil"/>
              <w:left w:val="nil"/>
              <w:bottom w:val="single" w:sz="4" w:space="0" w:color="auto"/>
              <w:right w:val="single" w:sz="4" w:space="0" w:color="auto"/>
            </w:tcBorders>
            <w:shd w:val="clear" w:color="auto" w:fill="auto"/>
            <w:vAlign w:val="center"/>
            <w:hideMark/>
          </w:tcPr>
          <w:p w14:paraId="62A653BB"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=90%</w:t>
            </w:r>
          </w:p>
        </w:tc>
        <w:tc>
          <w:tcPr>
            <w:tcW w:w="500" w:type="pct"/>
            <w:tcBorders>
              <w:top w:val="nil"/>
              <w:left w:val="nil"/>
              <w:bottom w:val="single" w:sz="4" w:space="0" w:color="auto"/>
              <w:right w:val="single" w:sz="4" w:space="0" w:color="auto"/>
            </w:tcBorders>
            <w:shd w:val="clear" w:color="auto" w:fill="auto"/>
            <w:vAlign w:val="center"/>
            <w:hideMark/>
          </w:tcPr>
          <w:p w14:paraId="21E71A42" w14:textId="77777777" w:rsidR="0060081D" w:rsidRPr="0060081D" w:rsidRDefault="0060081D" w:rsidP="0060081D">
            <w:pPr>
              <w:widowControl/>
              <w:jc w:val="right"/>
              <w:rPr>
                <w:rFonts w:ascii="宋体" w:hAnsi="宋体" w:cs="宋体" w:hint="eastAsia"/>
                <w:color w:val="000000"/>
                <w:kern w:val="0"/>
                <w:sz w:val="18"/>
                <w:szCs w:val="18"/>
              </w:rPr>
            </w:pPr>
            <w:r w:rsidRPr="0060081D">
              <w:rPr>
                <w:rFonts w:ascii="宋体" w:hAnsi="宋体" w:cs="宋体" w:hint="eastAsia"/>
                <w:color w:val="000000"/>
                <w:kern w:val="0"/>
                <w:sz w:val="18"/>
                <w:szCs w:val="18"/>
              </w:rPr>
              <w:t>100%</w:t>
            </w:r>
          </w:p>
        </w:tc>
        <w:tc>
          <w:tcPr>
            <w:tcW w:w="278" w:type="pct"/>
            <w:tcBorders>
              <w:top w:val="nil"/>
              <w:left w:val="nil"/>
              <w:bottom w:val="single" w:sz="4" w:space="0" w:color="auto"/>
              <w:right w:val="single" w:sz="4" w:space="0" w:color="auto"/>
            </w:tcBorders>
            <w:shd w:val="clear" w:color="auto" w:fill="auto"/>
            <w:vAlign w:val="center"/>
            <w:hideMark/>
          </w:tcPr>
          <w:p w14:paraId="39E709FA"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10</w:t>
            </w:r>
          </w:p>
        </w:tc>
        <w:tc>
          <w:tcPr>
            <w:tcW w:w="349" w:type="pct"/>
            <w:tcBorders>
              <w:top w:val="nil"/>
              <w:left w:val="nil"/>
              <w:bottom w:val="single" w:sz="4" w:space="0" w:color="auto"/>
              <w:right w:val="single" w:sz="4" w:space="0" w:color="auto"/>
            </w:tcBorders>
            <w:shd w:val="clear" w:color="auto" w:fill="auto"/>
            <w:vAlign w:val="center"/>
            <w:hideMark/>
          </w:tcPr>
          <w:p w14:paraId="6F7697E8" w14:textId="77777777" w:rsidR="0060081D" w:rsidRPr="0060081D" w:rsidRDefault="0060081D" w:rsidP="0060081D">
            <w:pPr>
              <w:widowControl/>
              <w:jc w:val="center"/>
              <w:rPr>
                <w:rFonts w:ascii="宋体" w:hAnsi="宋体" w:cs="宋体" w:hint="eastAsia"/>
                <w:color w:val="000000"/>
                <w:kern w:val="0"/>
                <w:sz w:val="18"/>
                <w:szCs w:val="18"/>
              </w:rPr>
            </w:pPr>
            <w:r w:rsidRPr="0060081D">
              <w:rPr>
                <w:rFonts w:ascii="宋体" w:hAnsi="宋体" w:cs="宋体" w:hint="eastAsia"/>
                <w:color w:val="000000"/>
                <w:kern w:val="0"/>
                <w:sz w:val="18"/>
                <w:szCs w:val="18"/>
              </w:rPr>
              <w:t xml:space="preserve">　</w:t>
            </w:r>
          </w:p>
        </w:tc>
      </w:tr>
    </w:tbl>
    <w:p w14:paraId="22593E3A" w14:textId="77777777" w:rsidR="006E5944" w:rsidRDefault="006E5944" w:rsidP="0060081D">
      <w:pPr>
        <w:spacing w:line="240" w:lineRule="atLeast"/>
        <w:jc w:val="center"/>
      </w:pPr>
    </w:p>
    <w:sectPr w:rsidR="006E5944">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28EA" w14:textId="77777777" w:rsidR="006553C4" w:rsidRDefault="006553C4">
      <w:r>
        <w:separator/>
      </w:r>
    </w:p>
  </w:endnote>
  <w:endnote w:type="continuationSeparator" w:id="0">
    <w:p w14:paraId="048EE7E1" w14:textId="77777777" w:rsidR="006553C4" w:rsidRDefault="0065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6E9D485D" w14:textId="77777777" w:rsidR="006E5944" w:rsidRDefault="00000000">
        <w:pPr>
          <w:pStyle w:val="a9"/>
          <w:jc w:val="center"/>
        </w:pPr>
        <w:r>
          <w:fldChar w:fldCharType="begin"/>
        </w:r>
        <w:r>
          <w:instrText>PAGE   \* MERGEFORMAT</w:instrText>
        </w:r>
        <w:r>
          <w:fldChar w:fldCharType="separate"/>
        </w:r>
        <w:r>
          <w:rPr>
            <w:lang w:val="zh-CN"/>
          </w:rPr>
          <w:t>13</w:t>
        </w:r>
        <w:r>
          <w:fldChar w:fldCharType="end"/>
        </w:r>
      </w:p>
    </w:sdtContent>
  </w:sdt>
  <w:p w14:paraId="049FE444" w14:textId="77777777" w:rsidR="006E5944" w:rsidRDefault="006E59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5884" w14:textId="77777777" w:rsidR="006553C4" w:rsidRDefault="006553C4">
      <w:r>
        <w:separator/>
      </w:r>
    </w:p>
  </w:footnote>
  <w:footnote w:type="continuationSeparator" w:id="0">
    <w:p w14:paraId="3F9F2129" w14:textId="77777777" w:rsidR="006553C4" w:rsidRDefault="00655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DFF5F47"/>
    <w:multiLevelType w:val="singleLevel"/>
    <w:tmpl w:val="FDFF5F47"/>
    <w:lvl w:ilvl="0">
      <w:start w:val="1"/>
      <w:numFmt w:val="decimal"/>
      <w:lvlText w:val="%1."/>
      <w:lvlJc w:val="left"/>
      <w:pPr>
        <w:tabs>
          <w:tab w:val="left" w:pos="312"/>
        </w:tabs>
      </w:pPr>
    </w:lvl>
  </w:abstractNum>
  <w:abstractNum w:abstractNumId="2"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28AF6FB0"/>
    <w:multiLevelType w:val="hybridMultilevel"/>
    <w:tmpl w:val="E158A0C0"/>
    <w:lvl w:ilvl="0" w:tplc="2B944308">
      <w:start w:val="1"/>
      <w:numFmt w:val="japaneseCounting"/>
      <w:lvlText w:val="（%1）"/>
      <w:lvlJc w:val="left"/>
      <w:pPr>
        <w:ind w:left="1707" w:hanging="1080"/>
      </w:pPr>
      <w:rPr>
        <w:rFonts w:hint="default"/>
      </w:rPr>
    </w:lvl>
    <w:lvl w:ilvl="1" w:tplc="04090019" w:tentative="1">
      <w:start w:val="1"/>
      <w:numFmt w:val="lowerLetter"/>
      <w:lvlText w:val="%2)"/>
      <w:lvlJc w:val="left"/>
      <w:pPr>
        <w:ind w:left="1507" w:hanging="440"/>
      </w:pPr>
    </w:lvl>
    <w:lvl w:ilvl="2" w:tplc="0409001B" w:tentative="1">
      <w:start w:val="1"/>
      <w:numFmt w:val="lowerRoman"/>
      <w:lvlText w:val="%3."/>
      <w:lvlJc w:val="right"/>
      <w:pPr>
        <w:ind w:left="1947" w:hanging="440"/>
      </w:pPr>
    </w:lvl>
    <w:lvl w:ilvl="3" w:tplc="0409000F" w:tentative="1">
      <w:start w:val="1"/>
      <w:numFmt w:val="decimal"/>
      <w:lvlText w:val="%4."/>
      <w:lvlJc w:val="left"/>
      <w:pPr>
        <w:ind w:left="2387" w:hanging="440"/>
      </w:pPr>
    </w:lvl>
    <w:lvl w:ilvl="4" w:tplc="04090019" w:tentative="1">
      <w:start w:val="1"/>
      <w:numFmt w:val="lowerLetter"/>
      <w:lvlText w:val="%5)"/>
      <w:lvlJc w:val="left"/>
      <w:pPr>
        <w:ind w:left="2827" w:hanging="440"/>
      </w:pPr>
    </w:lvl>
    <w:lvl w:ilvl="5" w:tplc="0409001B" w:tentative="1">
      <w:start w:val="1"/>
      <w:numFmt w:val="lowerRoman"/>
      <w:lvlText w:val="%6."/>
      <w:lvlJc w:val="right"/>
      <w:pPr>
        <w:ind w:left="3267" w:hanging="440"/>
      </w:pPr>
    </w:lvl>
    <w:lvl w:ilvl="6" w:tplc="0409000F" w:tentative="1">
      <w:start w:val="1"/>
      <w:numFmt w:val="decimal"/>
      <w:lvlText w:val="%7."/>
      <w:lvlJc w:val="left"/>
      <w:pPr>
        <w:ind w:left="3707" w:hanging="440"/>
      </w:pPr>
    </w:lvl>
    <w:lvl w:ilvl="7" w:tplc="04090019" w:tentative="1">
      <w:start w:val="1"/>
      <w:numFmt w:val="lowerLetter"/>
      <w:lvlText w:val="%8)"/>
      <w:lvlJc w:val="left"/>
      <w:pPr>
        <w:ind w:left="4147" w:hanging="440"/>
      </w:pPr>
    </w:lvl>
    <w:lvl w:ilvl="8" w:tplc="0409001B" w:tentative="1">
      <w:start w:val="1"/>
      <w:numFmt w:val="lowerRoman"/>
      <w:lvlText w:val="%9."/>
      <w:lvlJc w:val="right"/>
      <w:pPr>
        <w:ind w:left="4587" w:hanging="440"/>
      </w:pPr>
    </w:lvl>
  </w:abstractNum>
  <w:abstractNum w:abstractNumId="6"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263758711">
    <w:abstractNumId w:val="1"/>
  </w:num>
  <w:num w:numId="2" w16cid:durableId="110327757">
    <w:abstractNumId w:val="0"/>
  </w:num>
  <w:num w:numId="3" w16cid:durableId="55587000">
    <w:abstractNumId w:val="4"/>
  </w:num>
  <w:num w:numId="4" w16cid:durableId="1306281604">
    <w:abstractNumId w:val="3"/>
  </w:num>
  <w:num w:numId="5" w16cid:durableId="1760171624">
    <w:abstractNumId w:val="6"/>
  </w:num>
  <w:num w:numId="6" w16cid:durableId="1911883935">
    <w:abstractNumId w:val="2"/>
  </w:num>
  <w:num w:numId="7" w16cid:durableId="1079718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46252"/>
    <w:rsid w:val="0007643B"/>
    <w:rsid w:val="000870D7"/>
    <w:rsid w:val="000B2279"/>
    <w:rsid w:val="00126358"/>
    <w:rsid w:val="0014052D"/>
    <w:rsid w:val="001B70A0"/>
    <w:rsid w:val="0024218E"/>
    <w:rsid w:val="00280EFF"/>
    <w:rsid w:val="002D27E4"/>
    <w:rsid w:val="003725F1"/>
    <w:rsid w:val="003C4BA4"/>
    <w:rsid w:val="0042505D"/>
    <w:rsid w:val="00426772"/>
    <w:rsid w:val="00476411"/>
    <w:rsid w:val="004C3B99"/>
    <w:rsid w:val="00544CC9"/>
    <w:rsid w:val="00556821"/>
    <w:rsid w:val="005C10DA"/>
    <w:rsid w:val="005C4638"/>
    <w:rsid w:val="0060081D"/>
    <w:rsid w:val="006553C4"/>
    <w:rsid w:val="006621DA"/>
    <w:rsid w:val="006B422A"/>
    <w:rsid w:val="006D4032"/>
    <w:rsid w:val="006E4494"/>
    <w:rsid w:val="006E5944"/>
    <w:rsid w:val="006F7242"/>
    <w:rsid w:val="007366FD"/>
    <w:rsid w:val="00740DAD"/>
    <w:rsid w:val="00764F51"/>
    <w:rsid w:val="007B168A"/>
    <w:rsid w:val="008367A9"/>
    <w:rsid w:val="008471D9"/>
    <w:rsid w:val="008675FE"/>
    <w:rsid w:val="00884944"/>
    <w:rsid w:val="008A1AB1"/>
    <w:rsid w:val="008B2CFE"/>
    <w:rsid w:val="00945645"/>
    <w:rsid w:val="0099153D"/>
    <w:rsid w:val="009A258D"/>
    <w:rsid w:val="009F1226"/>
    <w:rsid w:val="00AF3E6B"/>
    <w:rsid w:val="00B978D2"/>
    <w:rsid w:val="00C4115E"/>
    <w:rsid w:val="00D32DBB"/>
    <w:rsid w:val="00D61EC4"/>
    <w:rsid w:val="00E7360E"/>
    <w:rsid w:val="00F26FF6"/>
    <w:rsid w:val="00FA4A1C"/>
    <w:rsid w:val="01610122"/>
    <w:rsid w:val="02510197"/>
    <w:rsid w:val="03EC461B"/>
    <w:rsid w:val="0461077D"/>
    <w:rsid w:val="07397B77"/>
    <w:rsid w:val="0AD007F3"/>
    <w:rsid w:val="0E3C619F"/>
    <w:rsid w:val="100F38EC"/>
    <w:rsid w:val="11170296"/>
    <w:rsid w:val="12C66037"/>
    <w:rsid w:val="12CD1ABC"/>
    <w:rsid w:val="13471461"/>
    <w:rsid w:val="13B90F01"/>
    <w:rsid w:val="155E4C4D"/>
    <w:rsid w:val="181066D2"/>
    <w:rsid w:val="1C671E73"/>
    <w:rsid w:val="1D322C47"/>
    <w:rsid w:val="23616034"/>
    <w:rsid w:val="23696C97"/>
    <w:rsid w:val="24480FA2"/>
    <w:rsid w:val="25227A45"/>
    <w:rsid w:val="26AC3A6A"/>
    <w:rsid w:val="2B9D7E25"/>
    <w:rsid w:val="2C7C7A3B"/>
    <w:rsid w:val="2F364819"/>
    <w:rsid w:val="2FD63906"/>
    <w:rsid w:val="37215DAE"/>
    <w:rsid w:val="38CA40DD"/>
    <w:rsid w:val="395F2B56"/>
    <w:rsid w:val="3BBA0580"/>
    <w:rsid w:val="3BECE841"/>
    <w:rsid w:val="3CDE204C"/>
    <w:rsid w:val="3D363C36"/>
    <w:rsid w:val="3E9C3F6D"/>
    <w:rsid w:val="3FF7797D"/>
    <w:rsid w:val="46690BD8"/>
    <w:rsid w:val="49F70BF1"/>
    <w:rsid w:val="4B4340EE"/>
    <w:rsid w:val="503D507A"/>
    <w:rsid w:val="51FA74D0"/>
    <w:rsid w:val="52AA4A52"/>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325A0"/>
  <w15:docId w15:val="{C44899BC-9E94-4F49-A302-26E4C61ED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 w:type="paragraph" w:styleId="af3">
    <w:name w:val="List Paragraph"/>
    <w:basedOn w:val="a"/>
    <w:uiPriority w:val="99"/>
    <w:unhideWhenUsed/>
    <w:rsid w:val="00B978D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750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29</Pages>
  <Words>6832</Words>
  <Characters>7038</Characters>
  <Application>Microsoft Office Word</Application>
  <DocSecurity>0</DocSecurity>
  <Lines>586</Lines>
  <Paragraphs>407</Paragraphs>
  <ScaleCrop>false</ScaleCrop>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盼盼 张</cp:lastModifiedBy>
  <cp:revision>30</cp:revision>
  <cp:lastPrinted>2025-05-30T10:43:00Z</cp:lastPrinted>
  <dcterms:created xsi:type="dcterms:W3CDTF">2023-03-08T13:13:00Z</dcterms:created>
  <dcterms:modified xsi:type="dcterms:W3CDTF">2025-05-30T12:23:00Z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